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jc w:val="center"/>
        <w:rPr>
          <w:rFonts w:ascii="Arial" w:hAnsi="Arial" w:eastAsia="Arial" w:cs="Arial"/>
          <w:b/>
          <w:sz w:val="24"/>
          <w:szCs w:val="24"/>
        </w:rPr>
      </w:pPr>
    </w:p>
    <w:p w14:paraId="00000002">
      <w:pPr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  <w:rtl w:val="0"/>
        </w:rPr>
        <w:t>RENCANA  PEMBELAJARAN SEMESTER (RPS)</w:t>
      </w:r>
    </w:p>
    <w:p w14:paraId="00000003">
      <w:pPr>
        <w:rPr>
          <w:rFonts w:ascii="Arial" w:hAnsi="Arial" w:eastAsia="Arial" w:cs="Arial"/>
        </w:rPr>
      </w:pPr>
    </w:p>
    <w:p w14:paraId="00000004">
      <w:pPr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                          </w:t>
      </w:r>
    </w:p>
    <w:p w14:paraId="00000005">
      <w:pPr>
        <w:rPr>
          <w:rFonts w:ascii="Arial" w:hAnsi="Arial" w:eastAsia="Arial" w:cs="Arial"/>
        </w:rPr>
      </w:pPr>
    </w:p>
    <w:p w14:paraId="00000006">
      <w:pPr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>Program Studi</w:t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>:  Semua prodi kependidikan di UNY</w:t>
      </w:r>
    </w:p>
    <w:p w14:paraId="4D001FD9">
      <w:pPr>
        <w:rPr>
          <w:rFonts w:ascii="Arial" w:hAnsi="Arial" w:eastAsia="Arial" w:cs="Arial"/>
          <w:rtl w:val="0"/>
        </w:rPr>
      </w:pPr>
      <w:r>
        <w:rPr>
          <w:rFonts w:ascii="Arial" w:hAnsi="Arial" w:eastAsia="Arial" w:cs="Arial"/>
          <w:rtl w:val="0"/>
        </w:rPr>
        <w:t>Nama Mata Kuliah</w:t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 xml:space="preserve">:  Ilmu Pendidikan </w:t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 xml:space="preserve">        </w:t>
      </w:r>
    </w:p>
    <w:p w14:paraId="00000007">
      <w:pPr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SKS </w:t>
      </w:r>
      <w:r>
        <w:rPr>
          <w:rFonts w:hint="default" w:ascii="Arial" w:hAnsi="Arial" w:eastAsia="Arial" w:cs="Arial"/>
          <w:rtl w:val="0"/>
          <w:lang w:val="en-US"/>
        </w:rPr>
        <w:tab/>
        <w:t/>
      </w:r>
      <w:r>
        <w:rPr>
          <w:rFonts w:hint="default" w:ascii="Arial" w:hAnsi="Arial" w:eastAsia="Arial" w:cs="Arial"/>
          <w:rtl w:val="0"/>
          <w:lang w:val="en-US"/>
        </w:rPr>
        <w:tab/>
        <w:t/>
      </w:r>
      <w:r>
        <w:rPr>
          <w:rFonts w:hint="default" w:ascii="Arial" w:hAnsi="Arial" w:eastAsia="Arial" w:cs="Arial"/>
          <w:rtl w:val="0"/>
          <w:lang w:val="en-US"/>
        </w:rPr>
        <w:tab/>
        <w:t/>
      </w:r>
      <w:r>
        <w:rPr>
          <w:rFonts w:hint="default" w:ascii="Arial" w:hAnsi="Arial" w:eastAsia="Arial" w:cs="Arial"/>
          <w:rtl w:val="0"/>
          <w:lang w:val="en-US"/>
        </w:rPr>
        <w:tab/>
      </w:r>
      <w:r>
        <w:rPr>
          <w:rFonts w:ascii="Arial" w:hAnsi="Arial" w:eastAsia="Arial" w:cs="Arial"/>
          <w:rtl w:val="0"/>
        </w:rPr>
        <w:t>: 2 SKS</w:t>
      </w:r>
    </w:p>
    <w:p w14:paraId="00000008">
      <w:pPr>
        <w:rPr>
          <w:rFonts w:hint="default" w:ascii="Arial" w:hAnsi="Arial" w:eastAsia="Arial" w:cs="Arial"/>
          <w:lang w:val="en-US"/>
        </w:rPr>
      </w:pPr>
      <w:r>
        <w:rPr>
          <w:rFonts w:ascii="Arial" w:hAnsi="Arial" w:eastAsia="Arial" w:cs="Arial"/>
          <w:rtl w:val="0"/>
        </w:rPr>
        <w:t>Semester</w:t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>:  Gasal</w:t>
      </w:r>
      <w:r>
        <w:rPr>
          <w:rFonts w:hint="default" w:ascii="Arial" w:hAnsi="Arial" w:eastAsia="Arial" w:cs="Arial"/>
          <w:rtl w:val="0"/>
          <w:lang w:val="en-US"/>
        </w:rPr>
        <w:t>/ Genap</w:t>
      </w:r>
    </w:p>
    <w:p w14:paraId="00000009">
      <w:pPr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>Mata Kuliah Prasyarat</w:t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>:  -</w:t>
      </w:r>
    </w:p>
    <w:p w14:paraId="0000000A">
      <w:pPr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>Dosen Pengampu</w:t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>:  Tim</w:t>
      </w:r>
    </w:p>
    <w:p w14:paraId="0000000B">
      <w:pPr>
        <w:spacing w:before="120"/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>Deskripsi Mata Kuliah</w:t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 xml:space="preserve">:  Mata Kuliah ini merupakan wajib bagi semua mahasiswa program studi kependidikan di lingkungan UNY </w:t>
      </w:r>
    </w:p>
    <w:p w14:paraId="0000000D">
      <w:pPr>
        <w:ind w:left="3062" w:leftChars="0" w:firstLine="0" w:firstLineChars="0"/>
        <w:jc w:val="both"/>
        <w:rPr>
          <w:rFonts w:hint="default"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rtl w:val="0"/>
        </w:rPr>
        <w:t xml:space="preserve">sebagai bekal </w:t>
      </w:r>
      <w:r>
        <w:rPr>
          <w:rFonts w:hint="default" w:ascii="Arial" w:hAnsi="Arial" w:eastAsia="Arial" w:cs="Arial"/>
          <w:rtl w:val="0"/>
          <w:lang w:val="en-US"/>
        </w:rPr>
        <w:t xml:space="preserve">sebagai ahli pendidikan dan sebagai </w:t>
      </w:r>
      <w:r>
        <w:rPr>
          <w:rFonts w:ascii="Arial" w:hAnsi="Arial" w:eastAsia="Arial" w:cs="Arial"/>
          <w:rtl w:val="0"/>
        </w:rPr>
        <w:t>pendidik profesional, dengan aneka kajian mengenai prinsip-prinsip dasar pendidikan dan konsep dasar ilmu pendidikan serta penerapannya dalam praksis pendidikan yang m</w:t>
      </w:r>
      <w:r>
        <w:rPr>
          <w:rFonts w:hint="default" w:ascii="Arial" w:hAnsi="Arial" w:eastAsia="Arial" w:cs="Arial"/>
          <w:sz w:val="20"/>
          <w:szCs w:val="20"/>
          <w:rtl w:val="0"/>
        </w:rPr>
        <w:t>eliputi: fenomena pendidikan, hakikat pendidikan dan ilmu pendidikan,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 xml:space="preserve"> </w:t>
      </w:r>
      <w:r>
        <w:rPr>
          <w:rFonts w:hint="default" w:ascii="Arial" w:hAnsi="Arial" w:eastAsia="Arial" w:cs="Arial"/>
          <w:sz w:val="20"/>
          <w:szCs w:val="20"/>
          <w:rtl w:val="0"/>
        </w:rPr>
        <w:t>fondasi-fondasi pendidikan, asas pendidikan, pendidikan sebagai suatu sistem,issu dan masalah pendidikan, serta inovasi pendidikan.</w:t>
      </w:r>
    </w:p>
    <w:p w14:paraId="0000000E">
      <w:pPr>
        <w:rPr>
          <w:rFonts w:hint="default" w:ascii="Arial" w:hAnsi="Arial" w:eastAsia="Arial" w:cs="Arial"/>
          <w:sz w:val="20"/>
          <w:szCs w:val="20"/>
        </w:rPr>
      </w:pPr>
    </w:p>
    <w:p w14:paraId="0000000F">
      <w:pPr>
        <w:rPr>
          <w:rFonts w:hint="default" w:ascii="Arial" w:hAnsi="Arial" w:eastAsia="Roboto" w:cs="Arial"/>
          <w:color w:val="212529"/>
          <w:sz w:val="20"/>
          <w:szCs w:val="20"/>
        </w:rPr>
      </w:pPr>
      <w:r>
        <w:rPr>
          <w:rFonts w:hint="default" w:ascii="Arial" w:hAnsi="Arial" w:eastAsia="Arial" w:cs="Arial"/>
          <w:sz w:val="20"/>
          <w:szCs w:val="20"/>
          <w:rtl w:val="0"/>
        </w:rPr>
        <w:t>Capaian Pembelajaran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>/ CPMK</w:t>
      </w:r>
      <w:r>
        <w:rPr>
          <w:rFonts w:hint="default" w:ascii="Arial" w:hAnsi="Arial" w:eastAsia="Arial" w:cs="Arial"/>
          <w:sz w:val="20"/>
          <w:szCs w:val="20"/>
          <w:rtl w:val="0"/>
          <w:lang w:val="en-US"/>
        </w:rPr>
        <w:tab/>
      </w:r>
      <w:r>
        <w:rPr>
          <w:rFonts w:hint="default" w:ascii="Arial" w:hAnsi="Arial" w:eastAsia="Arial" w:cs="Arial"/>
          <w:sz w:val="20"/>
          <w:szCs w:val="20"/>
          <w:rtl w:val="0"/>
        </w:rPr>
        <w:t xml:space="preserve">:   1. </w:t>
      </w:r>
      <w:r>
        <w:rPr>
          <w:rFonts w:hint="default" w:ascii="Arial" w:hAnsi="Arial" w:eastAsia="Roboto" w:cs="Arial"/>
          <w:color w:val="212529"/>
          <w:sz w:val="20"/>
          <w:szCs w:val="20"/>
          <w:rtl w:val="0"/>
        </w:rPr>
        <w:t xml:space="preserve">Mahasiswa mampu memahami filosofi, aliran, teori, dan konsepsi pendidikan bagi manusia. </w:t>
      </w:r>
    </w:p>
    <w:p w14:paraId="00000010">
      <w:pPr>
        <w:ind w:left="3401" w:hanging="283"/>
        <w:rPr>
          <w:rFonts w:hint="default" w:ascii="Arial" w:hAnsi="Arial" w:eastAsia="Roboto" w:cs="Arial"/>
          <w:color w:val="212529"/>
          <w:sz w:val="20"/>
          <w:szCs w:val="20"/>
        </w:rPr>
      </w:pPr>
      <w:r>
        <w:rPr>
          <w:rFonts w:hint="default" w:ascii="Arial" w:hAnsi="Arial" w:eastAsia="Roboto" w:cs="Arial"/>
          <w:color w:val="212529"/>
          <w:sz w:val="20"/>
          <w:szCs w:val="20"/>
          <w:rtl w:val="0"/>
        </w:rPr>
        <w:t>2. Mahasiswa mampu mendeskripsikan satuan pendidikan sebagai sistem sosial, politik, dan budaya bagi kehidupan anak dan pemuda.</w:t>
      </w:r>
    </w:p>
    <w:p w14:paraId="00000011">
      <w:pPr>
        <w:ind w:left="3401" w:hanging="283"/>
        <w:rPr>
          <w:rFonts w:hint="default" w:ascii="Arial" w:hAnsi="Arial" w:eastAsia="Roboto" w:cs="Arial"/>
          <w:color w:val="212529"/>
          <w:sz w:val="20"/>
          <w:szCs w:val="20"/>
        </w:rPr>
      </w:pPr>
      <w:r>
        <w:rPr>
          <w:rFonts w:hint="default" w:ascii="Arial" w:hAnsi="Arial" w:eastAsia="Roboto" w:cs="Arial"/>
          <w:color w:val="212529"/>
          <w:sz w:val="20"/>
          <w:szCs w:val="20"/>
          <w:rtl w:val="0"/>
        </w:rPr>
        <w:t>3. Mahasiswa mampu menganalisis struktur, kultur, dan figur sebagai satu kesatuan dalam penyelenggaraan Pendidikan.</w:t>
      </w:r>
    </w:p>
    <w:p w14:paraId="00000012">
      <w:pPr>
        <w:ind w:left="3401" w:hanging="283"/>
        <w:rPr>
          <w:rFonts w:hint="default" w:ascii="Arial" w:hAnsi="Arial" w:eastAsia="Roboto" w:cs="Arial"/>
          <w:color w:val="212529"/>
          <w:sz w:val="20"/>
          <w:szCs w:val="20"/>
        </w:rPr>
      </w:pPr>
      <w:r>
        <w:rPr>
          <w:rFonts w:hint="default" w:ascii="Arial" w:hAnsi="Arial" w:eastAsia="Roboto" w:cs="Arial"/>
          <w:color w:val="212529"/>
          <w:sz w:val="20"/>
          <w:szCs w:val="20"/>
          <w:rtl w:val="0"/>
        </w:rPr>
        <w:t>4. Mahasiswa mampu mengidentifikasi dan menjelaskan unsur-unsur atau komponen dalam pendidikan.</w:t>
      </w:r>
    </w:p>
    <w:p w14:paraId="00000013">
      <w:pPr>
        <w:ind w:left="3401" w:hanging="283"/>
        <w:rPr>
          <w:rFonts w:hint="default" w:ascii="Arial" w:hAnsi="Arial" w:eastAsia="Arial" w:cs="Arial"/>
          <w:sz w:val="20"/>
          <w:szCs w:val="20"/>
        </w:rPr>
      </w:pPr>
      <w:r>
        <w:rPr>
          <w:rFonts w:hint="default" w:ascii="Arial" w:hAnsi="Arial" w:eastAsia="Roboto" w:cs="Arial"/>
          <w:color w:val="212529"/>
          <w:sz w:val="20"/>
          <w:szCs w:val="20"/>
          <w:rtl w:val="0"/>
        </w:rPr>
        <w:t>5. Mahasiswa mampu mengidentifikasi aneka masalah pendidikan dan upaya mencari solusi sebagai jawaban untuk akselerasi mutu penyelenggaraan pendidikan.</w:t>
      </w:r>
    </w:p>
    <w:p w14:paraId="00000014">
      <w:pPr>
        <w:rPr>
          <w:rFonts w:hint="default" w:ascii="Arial" w:hAnsi="Arial" w:eastAsia="Arial" w:cs="Arial"/>
          <w:sz w:val="20"/>
          <w:szCs w:val="20"/>
        </w:rPr>
      </w:pPr>
    </w:p>
    <w:p w14:paraId="00000015">
      <w:pPr>
        <w:rPr>
          <w:rFonts w:hint="default" w:ascii="Arial" w:hAnsi="Arial" w:cs="Arial"/>
          <w:sz w:val="20"/>
          <w:szCs w:val="20"/>
        </w:rPr>
      </w:pPr>
    </w:p>
    <w:tbl>
      <w:tblPr>
        <w:tblStyle w:val="15"/>
        <w:tblW w:w="14283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245"/>
        <w:gridCol w:w="2433"/>
        <w:gridCol w:w="1331"/>
        <w:gridCol w:w="1513"/>
        <w:gridCol w:w="983"/>
        <w:gridCol w:w="992"/>
        <w:gridCol w:w="993"/>
        <w:gridCol w:w="850"/>
        <w:gridCol w:w="1984"/>
      </w:tblGrid>
      <w:tr w14:paraId="4A77F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16">
            <w:pPr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1</w:t>
            </w:r>
          </w:p>
        </w:tc>
        <w:tc>
          <w:p w14:paraId="00000017">
            <w:pPr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2</w:t>
            </w:r>
          </w:p>
        </w:tc>
        <w:tc>
          <w:p w14:paraId="00000018">
            <w:pPr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3</w:t>
            </w:r>
          </w:p>
        </w:tc>
        <w:tc>
          <w:p w14:paraId="00000019">
            <w:pPr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4</w:t>
            </w:r>
          </w:p>
        </w:tc>
        <w:tc>
          <w:p w14:paraId="0000001A">
            <w:pPr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5</w:t>
            </w:r>
          </w:p>
        </w:tc>
        <w:tc>
          <w:p w14:paraId="0000001B">
            <w:pPr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6</w:t>
            </w:r>
          </w:p>
        </w:tc>
        <w:tc>
          <w:p w14:paraId="0000001C">
            <w:pPr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7</w:t>
            </w:r>
          </w:p>
        </w:tc>
        <w:tc>
          <w:p w14:paraId="0000001D">
            <w:pPr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8</w:t>
            </w:r>
          </w:p>
        </w:tc>
        <w:tc>
          <w:p w14:paraId="0000001E">
            <w:pPr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9</w:t>
            </w:r>
          </w:p>
        </w:tc>
        <w:tc>
          <w:p w14:paraId="0000001F">
            <w:pPr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10</w:t>
            </w:r>
          </w:p>
        </w:tc>
      </w:tr>
      <w:tr w14:paraId="3AC7A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20">
            <w:pPr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 xml:space="preserve">Perte-muan </w:t>
            </w:r>
          </w:p>
          <w:p w14:paraId="00000021">
            <w:pPr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Ke-</w:t>
            </w:r>
          </w:p>
        </w:tc>
        <w:tc>
          <w:p w14:paraId="00000022">
            <w:pPr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Capaian Pembelajaran</w:t>
            </w:r>
          </w:p>
        </w:tc>
        <w:tc>
          <w:p w14:paraId="00000023">
            <w:pPr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Bahan Kajian/ Pokok Bahasan</w:t>
            </w:r>
          </w:p>
        </w:tc>
        <w:tc>
          <w:p w14:paraId="00000024">
            <w:pPr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Bentuk/ Model Pembelajaran</w:t>
            </w:r>
          </w:p>
        </w:tc>
        <w:tc>
          <w:p w14:paraId="00000025">
            <w:pPr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Pengalaman Belajar</w:t>
            </w:r>
          </w:p>
        </w:tc>
        <w:tc>
          <w:p w14:paraId="00000026">
            <w:pPr>
              <w:ind w:left="-117" w:right="-108" w:firstLine="0"/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Indkator Peni-laian</w:t>
            </w:r>
          </w:p>
        </w:tc>
        <w:tc>
          <w:p w14:paraId="00000027">
            <w:pPr>
              <w:ind w:left="-108" w:right="-108" w:firstLine="0"/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Teknik Peni-laian</w:t>
            </w:r>
          </w:p>
        </w:tc>
        <w:tc>
          <w:p w14:paraId="00000028">
            <w:pPr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Bobot Penilaian</w:t>
            </w:r>
          </w:p>
          <w:p w14:paraId="00000029">
            <w:pPr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(%)</w:t>
            </w:r>
          </w:p>
        </w:tc>
        <w:tc>
          <w:p w14:paraId="0000002A">
            <w:pPr>
              <w:ind w:left="-108" w:right="-108" w:firstLine="0"/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Waktu</w:t>
            </w:r>
          </w:p>
          <w:p w14:paraId="0000002B">
            <w:pPr>
              <w:ind w:left="-108" w:right="-108" w:firstLine="0"/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(Menit)</w:t>
            </w:r>
          </w:p>
        </w:tc>
        <w:tc>
          <w:p w14:paraId="0000002C">
            <w:pPr>
              <w:jc w:val="center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Referensi</w:t>
            </w:r>
          </w:p>
        </w:tc>
      </w:tr>
      <w:tr w14:paraId="0A3B6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2D">
            <w:pPr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1</w:t>
            </w:r>
          </w:p>
        </w:tc>
        <w:tc>
          <w:p w14:paraId="0000002E">
            <w:pPr>
              <w:tabs>
                <w:tab w:val="left" w:pos="0"/>
              </w:tabs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Memahami hakekat pendidikan, kaitan pendidikan dan perkembangan peradaban.</w:t>
            </w:r>
          </w:p>
        </w:tc>
        <w:tc>
          <w:p w14:paraId="0000002F">
            <w:pPr>
              <w:tabs>
                <w:tab w:val="left" w:pos="311"/>
              </w:tabs>
              <w:ind w:left="311" w:hanging="311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1.  Makna dan hakekat pendidikan</w:t>
            </w:r>
          </w:p>
          <w:p w14:paraId="00000030">
            <w:pPr>
              <w:tabs>
                <w:tab w:val="left" w:pos="311"/>
              </w:tabs>
              <w:ind w:left="311" w:hanging="311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2.  Pendidikan dan perkembangan peradaban manusia</w:t>
            </w:r>
          </w:p>
        </w:tc>
        <w:tc>
          <w:p w14:paraId="00000031">
            <w:pPr>
              <w:rPr>
                <w:rFonts w:hint="default" w:ascii="Arial" w:hAnsi="Arial" w:eastAsia="Arial" w:cs="Arial"/>
                <w:i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i/>
                <w:sz w:val="20"/>
                <w:szCs w:val="20"/>
                <w:rtl w:val="0"/>
              </w:rPr>
              <w:t>Transac-tional learning</w:t>
            </w:r>
          </w:p>
        </w:tc>
        <w:tc>
          <w:p w14:paraId="00000032">
            <w:pPr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Mahasiswa menyimak dan memberikan usulan. </w:t>
            </w:r>
          </w:p>
        </w:tc>
        <w:tc>
          <w:p w14:paraId="00000033">
            <w:pPr>
              <w:jc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rtl w:val="0"/>
              </w:rPr>
              <w:t>_</w:t>
            </w:r>
          </w:p>
        </w:tc>
        <w:tc>
          <w:p w14:paraId="00000034">
            <w:pPr>
              <w:jc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rtl w:val="0"/>
              </w:rPr>
              <w:t>_</w:t>
            </w:r>
          </w:p>
        </w:tc>
        <w:tc>
          <w:p w14:paraId="00000035">
            <w:pPr>
              <w:jc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rtl w:val="0"/>
              </w:rPr>
              <w:t>_</w:t>
            </w:r>
          </w:p>
        </w:tc>
        <w:tc>
          <w:p w14:paraId="00000036">
            <w:pPr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100</w:t>
            </w:r>
          </w:p>
        </w:tc>
        <w:tc>
          <w:p w14:paraId="00000037">
            <w:pPr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Imam Barnadib &amp; Sutari Imam Barnadib. 1996. </w:t>
            </w:r>
            <w:r>
              <w:rPr>
                <w:rFonts w:hint="default" w:ascii="Arial" w:hAnsi="Arial" w:eastAsia="Arial" w:cs="Arial"/>
                <w:i/>
                <w:sz w:val="20"/>
                <w:szCs w:val="20"/>
                <w:rtl w:val="0"/>
              </w:rPr>
              <w:t>Beberapa Aspek Substansial Ilmu Pendidikan</w:t>
            </w: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. Yogyakarta : Penerbit Andi.</w:t>
            </w:r>
          </w:p>
        </w:tc>
      </w:tr>
      <w:tr w14:paraId="3B31F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38">
            <w:pPr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2,3</w:t>
            </w:r>
          </w:p>
        </w:tc>
        <w:tc>
          <w:p w14:paraId="00000039">
            <w:pPr>
              <w:ind w:left="294" w:hanging="294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1.  Memahami karakteristik praktek pendidikan dan alasan perlunya dasar teori dalam praktek pendidikan </w:t>
            </w:r>
          </w:p>
          <w:p w14:paraId="0000003A">
            <w:pPr>
              <w:ind w:left="294" w:hanging="294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2.  Memahami Pentingnya mewujudkan manusia Indonesia sutuhnya.</w:t>
            </w:r>
          </w:p>
          <w:p w14:paraId="0000003B">
            <w:pPr>
              <w:ind w:left="311" w:hanging="284"/>
              <w:rPr>
                <w:rFonts w:hint="default" w:ascii="Arial" w:hAnsi="Arial" w:eastAsia="Arial" w:cs="Arial"/>
                <w:sz w:val="20"/>
                <w:szCs w:val="20"/>
              </w:rPr>
            </w:pPr>
          </w:p>
        </w:tc>
        <w:tc>
          <w:p w14:paraId="0000003C">
            <w:pPr>
              <w:ind w:left="311" w:hanging="284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1. Fenomena Pendidikan</w:t>
            </w:r>
          </w:p>
          <w:p w14:paraId="0000003D">
            <w:pPr>
              <w:ind w:left="311" w:hanging="284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    a.   Syarat   </w:t>
            </w:r>
          </w:p>
          <w:p w14:paraId="0000003E">
            <w:pPr>
              <w:ind w:left="311" w:hanging="284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          terjadinya       </w:t>
            </w:r>
          </w:p>
          <w:p w14:paraId="0000003F">
            <w:pPr>
              <w:ind w:left="311" w:hanging="284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          pendidikan di </w:t>
            </w:r>
          </w:p>
          <w:p w14:paraId="00000040">
            <w:pPr>
              <w:ind w:left="624" w:hanging="284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     dalam keluarga,   </w:t>
            </w:r>
          </w:p>
          <w:p w14:paraId="00000041">
            <w:pPr>
              <w:ind w:left="624" w:hanging="284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     sekolah dan </w:t>
            </w:r>
          </w:p>
          <w:p w14:paraId="00000042">
            <w:pPr>
              <w:ind w:left="624" w:hanging="284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     masyarakat.</w:t>
            </w:r>
          </w:p>
          <w:p w14:paraId="00000043">
            <w:pPr>
              <w:ind w:left="311" w:hanging="284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     b.  Perkembangan  </w:t>
            </w:r>
          </w:p>
          <w:p w14:paraId="00000044">
            <w:pPr>
              <w:ind w:left="311" w:firstLine="313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pemikiran </w:t>
            </w:r>
          </w:p>
          <w:p w14:paraId="00000045">
            <w:pPr>
              <w:ind w:left="311" w:firstLine="313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tokoh- </w:t>
            </w:r>
          </w:p>
          <w:p w14:paraId="00000046">
            <w:pPr>
              <w:ind w:left="311" w:firstLine="313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tokoh besar </w:t>
            </w:r>
          </w:p>
          <w:p w14:paraId="00000047">
            <w:pPr>
              <w:ind w:left="311" w:hanging="284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          pendidikan</w:t>
            </w:r>
          </w:p>
          <w:p w14:paraId="00000048">
            <w:pPr>
              <w:ind w:left="311" w:hanging="284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     c.  Bentuk-bentuk </w:t>
            </w:r>
          </w:p>
          <w:p w14:paraId="00000049">
            <w:pPr>
              <w:ind w:left="311" w:hanging="284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          pendidikan</w:t>
            </w:r>
          </w:p>
          <w:p w14:paraId="0000004A">
            <w:pPr>
              <w:ind w:left="311" w:hanging="284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     d.  Munculnya teori   </w:t>
            </w:r>
          </w:p>
          <w:p w14:paraId="0000004B">
            <w:pPr>
              <w:ind w:left="311" w:hanging="284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          pendidikan.</w:t>
            </w:r>
          </w:p>
          <w:p w14:paraId="0000004C">
            <w:pPr>
              <w:ind w:left="311" w:hanging="284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2. Pentingnya mewujudkan manusia Indonesia seutuhnya.</w:t>
            </w:r>
          </w:p>
          <w:p w14:paraId="0000004D">
            <w:pPr>
              <w:ind w:left="311" w:hanging="284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     </w:t>
            </w:r>
          </w:p>
        </w:tc>
        <w:tc>
          <w:p w14:paraId="0000004E">
            <w:pPr>
              <w:rPr>
                <w:rFonts w:hint="default" w:ascii="Arial" w:hAnsi="Arial" w:eastAsia="Arial" w:cs="Arial"/>
                <w:i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i/>
                <w:sz w:val="20"/>
                <w:szCs w:val="20"/>
                <w:rtl w:val="0"/>
              </w:rPr>
              <w:t>Discovery learning</w:t>
            </w:r>
          </w:p>
        </w:tc>
        <w:tc>
          <w:p w14:paraId="0000004F">
            <w:pPr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Membaca, menyimak, dan berdiskusi</w:t>
            </w:r>
          </w:p>
        </w:tc>
        <w:tc>
          <w:p w14:paraId="00000050">
            <w:pPr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kognitif</w:t>
            </w:r>
          </w:p>
        </w:tc>
        <w:tc>
          <w:p w14:paraId="00000051">
            <w:pPr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Tes lisan</w:t>
            </w:r>
          </w:p>
        </w:tc>
        <w:tc>
          <w:p w14:paraId="00000052">
            <w:pPr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10</w:t>
            </w:r>
          </w:p>
        </w:tc>
        <w:tc>
          <w:p w14:paraId="00000053">
            <w:pPr>
              <w:jc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rtl w:val="0"/>
              </w:rPr>
              <w:t>100</w:t>
            </w:r>
          </w:p>
        </w:tc>
        <w:tc>
          <w:p w14:paraId="00000054">
            <w:pPr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Arif Rohman. 2009. </w:t>
            </w:r>
            <w:r>
              <w:rPr>
                <w:rFonts w:hint="default" w:ascii="Arial" w:hAnsi="Arial" w:eastAsia="Arial" w:cs="Arial"/>
                <w:i/>
                <w:sz w:val="20"/>
                <w:szCs w:val="20"/>
                <w:rtl w:val="0"/>
              </w:rPr>
              <w:t>Memahami Pendidikan dan Ilmu Pendidikan</w:t>
            </w: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. Yogyakarta: Laksbang Mediatama.</w:t>
            </w:r>
          </w:p>
          <w:p w14:paraId="00000055">
            <w:pPr>
              <w:rPr>
                <w:rFonts w:hint="default" w:ascii="Arial" w:hAnsi="Arial" w:eastAsia="Arial" w:cs="Arial"/>
                <w:sz w:val="20"/>
                <w:szCs w:val="20"/>
              </w:rPr>
            </w:pPr>
          </w:p>
        </w:tc>
      </w:tr>
      <w:tr w14:paraId="0C76E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56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4,5</w:t>
            </w:r>
          </w:p>
        </w:tc>
        <w:tc>
          <w:p w14:paraId="0000005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Memahami fondasi dan esensi historis aliran-aliran pendidikan</w:t>
            </w:r>
          </w:p>
          <w:p w14:paraId="00000058">
            <w:pPr>
              <w:ind w:left="311" w:hanging="142"/>
              <w:rPr>
                <w:rFonts w:ascii="Arial" w:hAnsi="Arial" w:eastAsia="Arial" w:cs="Arial"/>
              </w:rPr>
            </w:pPr>
          </w:p>
        </w:tc>
        <w:tc>
          <w:p w14:paraId="000000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387" w:right="0" w:hanging="36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Fondasi-fondasi pendidikan</w:t>
            </w:r>
          </w:p>
          <w:p w14:paraId="000000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387" w:right="0" w:hanging="36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Perspektif historis</w:t>
            </w:r>
          </w:p>
          <w:p w14:paraId="0000005B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624" w:right="0" w:hanging="23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Arti dan fungsi </w:t>
            </w:r>
          </w:p>
          <w:p w14:paraId="0000005C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624" w:right="0" w:hanging="23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sejarah </w:t>
            </w:r>
          </w:p>
          <w:p w14:paraId="0000005D">
            <w:pPr>
              <w:ind w:left="311" w:hanging="14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        pendidikan</w:t>
            </w:r>
          </w:p>
          <w:p w14:paraId="0000005E">
            <w:pPr>
              <w:ind w:left="311" w:hanging="14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    b. Benang merah  </w:t>
            </w:r>
          </w:p>
          <w:p w14:paraId="0000005F">
            <w:pPr>
              <w:ind w:left="633" w:firstLine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pendidikan di Indonesia   </w:t>
            </w:r>
          </w:p>
          <w:p w14:paraId="00000060">
            <w:pPr>
              <w:ind w:left="311" w:hanging="14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        pada pra dan   </w:t>
            </w:r>
          </w:p>
          <w:p w14:paraId="00000061">
            <w:pPr>
              <w:ind w:left="311" w:hanging="14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        pasca </w:t>
            </w:r>
          </w:p>
          <w:p w14:paraId="00000062">
            <w:pPr>
              <w:ind w:left="311" w:hanging="14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        kemerdekaan</w:t>
            </w:r>
          </w:p>
          <w:p w14:paraId="00000063">
            <w:pPr>
              <w:ind w:left="635" w:hanging="466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    c. Benang merah aliran- aliran pendidikan</w:t>
            </w:r>
          </w:p>
        </w:tc>
        <w:tc>
          <w:p w14:paraId="00000064">
            <w:pPr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  <w:rtl w:val="0"/>
              </w:rPr>
              <w:t>Small grup Discussion</w:t>
            </w:r>
          </w:p>
        </w:tc>
        <w:tc>
          <w:p w14:paraId="00000065">
            <w:r>
              <w:rPr>
                <w:rFonts w:ascii="Arial" w:hAnsi="Arial" w:eastAsia="Arial" w:cs="Arial"/>
                <w:rtl w:val="0"/>
              </w:rPr>
              <w:t>Membaca, menyimak, dan berdiskusi.</w:t>
            </w:r>
          </w:p>
        </w:tc>
        <w:tc>
          <w:p w14:paraId="00000066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Kognitif dan afektif</w:t>
            </w:r>
          </w:p>
        </w:tc>
        <w:tc>
          <w:p w14:paraId="0000006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Tes tulis</w:t>
            </w:r>
          </w:p>
        </w:tc>
        <w:tc>
          <w:p w14:paraId="00000068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15</w:t>
            </w:r>
          </w:p>
        </w:tc>
        <w:tc>
          <w:p w14:paraId="00000069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200</w:t>
            </w:r>
          </w:p>
        </w:tc>
        <w:tc>
          <w:p w14:paraId="0000006A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Arif Rohman. 2014. </w:t>
            </w:r>
            <w:r>
              <w:rPr>
                <w:rFonts w:ascii="Arial" w:hAnsi="Arial" w:eastAsia="Arial" w:cs="Arial"/>
                <w:i/>
                <w:rtl w:val="0"/>
              </w:rPr>
              <w:t>Memahami Pendidikan dan Ilmu Pendidikan</w:t>
            </w:r>
            <w:r>
              <w:rPr>
                <w:rFonts w:ascii="Arial" w:hAnsi="Arial" w:eastAsia="Arial" w:cs="Arial"/>
                <w:rtl w:val="0"/>
              </w:rPr>
              <w:t>. Yogyakarta: Aswaja presindo.</w:t>
            </w:r>
          </w:p>
        </w:tc>
      </w:tr>
      <w:tr w14:paraId="69946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6B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6,7</w:t>
            </w:r>
          </w:p>
        </w:tc>
        <w:tc>
          <w:p w14:paraId="0000006C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Memahami hakikat ilmu pendidikan serta</w:t>
            </w:r>
          </w:p>
          <w:p w14:paraId="0000006D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perannya dalam pengembangan teori dan praksisi pendidikan </w:t>
            </w:r>
          </w:p>
        </w:tc>
        <w:tc>
          <w:p w14:paraId="0000006E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318" w:right="0" w:hanging="318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Hakikat  Ilmu Pendidikan</w:t>
            </w:r>
          </w:p>
          <w:p w14:paraId="0000006F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318" w:right="0" w:hanging="318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Pendidikan sebagai ilmu</w:t>
            </w:r>
          </w:p>
          <w:p w14:paraId="00000070">
            <w:pPr>
              <w:keepNext w:val="0"/>
              <w:keepLines w:val="0"/>
              <w:pageBreakBefore w:val="0"/>
              <w:widowControl/>
              <w:numPr>
                <w:ilvl w:val="1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601" w:right="0" w:hanging="283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Definisi Ilmu Pendidikan</w:t>
            </w:r>
          </w:p>
          <w:p w14:paraId="00000071">
            <w:pPr>
              <w:keepNext w:val="0"/>
              <w:keepLines w:val="0"/>
              <w:pageBreakBefore w:val="0"/>
              <w:widowControl/>
              <w:numPr>
                <w:ilvl w:val="1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601" w:right="0" w:hanging="283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Persyaratan  Pendidikan sebagai Ilmu</w:t>
            </w:r>
          </w:p>
          <w:p w14:paraId="00000072">
            <w:pPr>
              <w:keepNext w:val="0"/>
              <w:keepLines w:val="0"/>
              <w:pageBreakBefore w:val="0"/>
              <w:widowControl/>
              <w:numPr>
                <w:ilvl w:val="1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601" w:right="0" w:hanging="283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 xml:space="preserve">Sifat-sifat Ilmu Pendidikan </w:t>
            </w:r>
          </w:p>
          <w:p w14:paraId="00000073">
            <w:pPr>
              <w:keepNext w:val="0"/>
              <w:keepLines w:val="0"/>
              <w:pageBreakBefore w:val="0"/>
              <w:widowControl/>
              <w:numPr>
                <w:ilvl w:val="1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601" w:right="0" w:hanging="283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Relevansi Ilmu Pendidikan</w:t>
            </w:r>
          </w:p>
          <w:p w14:paraId="00000074">
            <w:pPr>
              <w:ind w:left="311" w:hanging="284"/>
              <w:rPr>
                <w:rFonts w:ascii="Arial" w:hAnsi="Arial" w:eastAsia="Arial" w:cs="Arial"/>
              </w:rPr>
            </w:pPr>
          </w:p>
        </w:tc>
        <w:tc>
          <w:p w14:paraId="00000075">
            <w:pPr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  <w:rtl w:val="0"/>
              </w:rPr>
              <w:t>Collabo-rative learning</w:t>
            </w:r>
          </w:p>
        </w:tc>
        <w:tc>
          <w:p w14:paraId="00000076">
            <w:r>
              <w:rPr>
                <w:rFonts w:ascii="Arial" w:hAnsi="Arial" w:eastAsia="Arial" w:cs="Arial"/>
                <w:rtl w:val="0"/>
              </w:rPr>
              <w:t>Membaca, menyimak, dan berdiskusi</w:t>
            </w:r>
          </w:p>
        </w:tc>
        <w:tc>
          <w:p w14:paraId="00000077">
            <w:r>
              <w:rPr>
                <w:rFonts w:ascii="Arial" w:hAnsi="Arial" w:eastAsia="Arial" w:cs="Arial"/>
                <w:rtl w:val="0"/>
              </w:rPr>
              <w:t>Kognitif dan afektif</w:t>
            </w:r>
          </w:p>
        </w:tc>
        <w:tc>
          <w:p w14:paraId="00000078">
            <w:r>
              <w:rPr>
                <w:rFonts w:ascii="Arial" w:hAnsi="Arial" w:eastAsia="Arial" w:cs="Arial"/>
                <w:rtl w:val="0"/>
              </w:rPr>
              <w:t>Tes tulis</w:t>
            </w:r>
          </w:p>
        </w:tc>
        <w:tc>
          <w:p w14:paraId="00000079">
            <w:pPr>
              <w:jc w:val="center"/>
            </w:pPr>
            <w:r>
              <w:rPr>
                <w:rFonts w:ascii="Arial" w:hAnsi="Arial" w:eastAsia="Arial" w:cs="Arial"/>
                <w:rtl w:val="0"/>
              </w:rPr>
              <w:t>15</w:t>
            </w:r>
          </w:p>
        </w:tc>
        <w:tc>
          <w:p w14:paraId="0000007A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200</w:t>
            </w:r>
          </w:p>
        </w:tc>
        <w:tc>
          <w:p w14:paraId="0000007B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Dwi Siswoyo dkk. 2014. </w:t>
            </w:r>
            <w:r>
              <w:rPr>
                <w:rFonts w:ascii="Arial" w:hAnsi="Arial" w:eastAsia="Arial" w:cs="Arial"/>
                <w:i/>
                <w:rtl w:val="0"/>
              </w:rPr>
              <w:t>Ilmu Pendidikan.</w:t>
            </w:r>
            <w:r>
              <w:rPr>
                <w:rFonts w:ascii="Arial" w:hAnsi="Arial" w:eastAsia="Arial" w:cs="Arial"/>
                <w:rtl w:val="0"/>
              </w:rPr>
              <w:t xml:space="preserve"> Yogyakarta : UNY Press.</w:t>
            </w:r>
          </w:p>
        </w:tc>
      </w:tr>
      <w:tr w14:paraId="18BF0D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7C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8</w:t>
            </w:r>
          </w:p>
        </w:tc>
        <w:tc>
          <w:p w14:paraId="0000007D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Memahami sistem pendidikan dan optimalisasi interaksi antar komponen dalam sistem pendidikan</w:t>
            </w:r>
          </w:p>
        </w:tc>
        <w:tc>
          <w:p w14:paraId="0000007E">
            <w:pPr>
              <w:ind w:left="311" w:hanging="284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1.  Pendidkan sebagai Sistem</w:t>
            </w:r>
          </w:p>
          <w:p w14:paraId="0000007F">
            <w:pPr>
              <w:ind w:left="311" w:firstLine="6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a. Definisi Sistem    </w:t>
            </w:r>
          </w:p>
          <w:p w14:paraId="00000080">
            <w:pPr>
              <w:ind w:left="311" w:firstLine="6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    dan Sistem  </w:t>
            </w:r>
          </w:p>
          <w:p w14:paraId="00000081">
            <w:pPr>
              <w:ind w:left="311" w:firstLine="6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    Pendidikan</w:t>
            </w:r>
          </w:p>
          <w:p w14:paraId="00000082">
            <w:pPr>
              <w:ind w:left="501" w:hanging="284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  b. Komponen-komponen pendidikan</w:t>
            </w:r>
          </w:p>
          <w:p w14:paraId="00000083">
            <w:pPr>
              <w:ind w:left="317" w:hanging="317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2.   Optimalisasi Interaksi antar komponen sistem. </w:t>
            </w:r>
          </w:p>
        </w:tc>
        <w:tc>
          <w:p w14:paraId="00000084">
            <w:pPr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  <w:rtl w:val="0"/>
              </w:rPr>
              <w:t>Discovery learning</w:t>
            </w:r>
          </w:p>
        </w:tc>
        <w:tc>
          <w:p w14:paraId="00000085">
            <w:r>
              <w:rPr>
                <w:rFonts w:ascii="Arial" w:hAnsi="Arial" w:eastAsia="Arial" w:cs="Arial"/>
                <w:rtl w:val="0"/>
              </w:rPr>
              <w:t>Membaca, menyimak, dan berdiskusi</w:t>
            </w:r>
          </w:p>
        </w:tc>
        <w:tc>
          <w:p w14:paraId="00000086">
            <w:r>
              <w:rPr>
                <w:rFonts w:ascii="Arial" w:hAnsi="Arial" w:eastAsia="Arial" w:cs="Arial"/>
                <w:rtl w:val="0"/>
              </w:rPr>
              <w:t>Kognitif dan psikomo-torik.</w:t>
            </w:r>
          </w:p>
        </w:tc>
        <w:tc>
          <w:p w14:paraId="00000087">
            <w:r>
              <w:rPr>
                <w:rFonts w:ascii="Arial" w:hAnsi="Arial" w:eastAsia="Arial" w:cs="Arial"/>
                <w:rtl w:val="0"/>
              </w:rPr>
              <w:t>Tes tulis</w:t>
            </w:r>
          </w:p>
        </w:tc>
        <w:tc>
          <w:p w14:paraId="00000088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10</w:t>
            </w:r>
          </w:p>
        </w:tc>
        <w:tc>
          <w:p w14:paraId="00000089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100</w:t>
            </w:r>
          </w:p>
        </w:tc>
        <w:tc>
          <w:p w14:paraId="0000008A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Dwi Siswoyo dkk. 2014. </w:t>
            </w:r>
            <w:r>
              <w:rPr>
                <w:rFonts w:ascii="Arial" w:hAnsi="Arial" w:eastAsia="Arial" w:cs="Arial"/>
                <w:i/>
                <w:rtl w:val="0"/>
              </w:rPr>
              <w:t>Ilmu Pendidikan.</w:t>
            </w:r>
            <w:r>
              <w:rPr>
                <w:rFonts w:ascii="Arial" w:hAnsi="Arial" w:eastAsia="Arial" w:cs="Arial"/>
                <w:rtl w:val="0"/>
              </w:rPr>
              <w:t xml:space="preserve"> Yogyakarta : UNY Press.</w:t>
            </w:r>
          </w:p>
        </w:tc>
      </w:tr>
      <w:tr w14:paraId="36EF4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8B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9,10,11</w:t>
            </w:r>
          </w:p>
        </w:tc>
        <w:tc>
          <w:p w14:paraId="0000008C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Memahami lebih detail masing-masing komponen dalam sistem pendidikan.</w:t>
            </w:r>
          </w:p>
        </w:tc>
        <w:tc>
          <w:p w14:paraId="0000008D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317" w:right="0" w:hanging="283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Dasar pendidikan</w:t>
            </w:r>
          </w:p>
          <w:p w14:paraId="0000008E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317" w:right="0" w:hanging="283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 xml:space="preserve">Tujuan pendidikn </w:t>
            </w:r>
          </w:p>
          <w:p w14:paraId="0000008F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317" w:right="0" w:hanging="283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Pendidik (Guru)</w:t>
            </w:r>
          </w:p>
          <w:p w14:paraId="00000090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317" w:right="0" w:hanging="283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 xml:space="preserve">Peserta Didik  </w:t>
            </w:r>
          </w:p>
          <w:p w14:paraId="00000091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317" w:right="0" w:hanging="283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Isi Pendidikan</w:t>
            </w:r>
          </w:p>
          <w:p w14:paraId="00000092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317" w:right="0" w:hanging="283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Metode pendidikn</w:t>
            </w:r>
          </w:p>
          <w:p w14:paraId="00000093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317" w:right="0" w:hanging="283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Alat Pendidikan</w:t>
            </w:r>
          </w:p>
          <w:p w14:paraId="00000094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317" w:right="0" w:hanging="283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 xml:space="preserve">Lingkungan pendidikan       </w:t>
            </w:r>
          </w:p>
        </w:tc>
        <w:tc>
          <w:p w14:paraId="00000095">
            <w:pPr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  <w:rtl w:val="0"/>
              </w:rPr>
              <w:t>Small grup Discussion &amp; presenta-tion</w:t>
            </w:r>
          </w:p>
        </w:tc>
        <w:tc>
          <w:p w14:paraId="00000096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Presentasi dan diskusi</w:t>
            </w:r>
          </w:p>
        </w:tc>
        <w:tc>
          <w:p w14:paraId="00000097">
            <w:r>
              <w:rPr>
                <w:rFonts w:ascii="Arial" w:hAnsi="Arial" w:eastAsia="Arial" w:cs="Arial"/>
                <w:rtl w:val="0"/>
              </w:rPr>
              <w:t>Kognitif dan afektif</w:t>
            </w:r>
          </w:p>
        </w:tc>
        <w:tc>
          <w:p w14:paraId="00000098">
            <w:r>
              <w:rPr>
                <w:rFonts w:ascii="Arial" w:hAnsi="Arial" w:eastAsia="Arial" w:cs="Arial"/>
                <w:rtl w:val="0"/>
              </w:rPr>
              <w:t>Tes tulis</w:t>
            </w:r>
          </w:p>
        </w:tc>
        <w:tc>
          <w:p w14:paraId="00000099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20</w:t>
            </w:r>
          </w:p>
        </w:tc>
        <w:tc>
          <w:p w14:paraId="0000009A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300</w:t>
            </w:r>
          </w:p>
        </w:tc>
        <w:tc>
          <w:p w14:paraId="0000009B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Arif Rohman. 2014. </w:t>
            </w:r>
            <w:r>
              <w:rPr>
                <w:rFonts w:ascii="Arial" w:hAnsi="Arial" w:eastAsia="Arial" w:cs="Arial"/>
                <w:i/>
                <w:rtl w:val="0"/>
              </w:rPr>
              <w:t>Memahami Pendidikan dan Ilmu Pendidikan</w:t>
            </w:r>
            <w:r>
              <w:rPr>
                <w:rFonts w:ascii="Arial" w:hAnsi="Arial" w:eastAsia="Arial" w:cs="Arial"/>
                <w:rtl w:val="0"/>
              </w:rPr>
              <w:t>. Yogyakarta: Aswaja presindo.</w:t>
            </w:r>
          </w:p>
        </w:tc>
      </w:tr>
      <w:tr w14:paraId="0AAB9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9C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12,13</w:t>
            </w:r>
          </w:p>
        </w:tc>
        <w:tc>
          <w:p w14:paraId="0000009D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Memahami Azas-azas penyelenggaraan pendidikan</w:t>
            </w:r>
          </w:p>
        </w:tc>
        <w:tc>
          <w:p w14:paraId="0000009E">
            <w:pPr>
              <w:keepNext w:val="0"/>
              <w:keepLines w:val="0"/>
              <w:pageBreakBefore w:val="0"/>
              <w:widowControl/>
              <w:numPr>
                <w:ilvl w:val="1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340" w:right="0" w:hanging="34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Pengertian dan pentingnya azas pendidikan.</w:t>
            </w:r>
          </w:p>
          <w:p w14:paraId="0000009F">
            <w:pPr>
              <w:keepNext w:val="0"/>
              <w:keepLines w:val="0"/>
              <w:pageBreakBefore w:val="0"/>
              <w:widowControl/>
              <w:numPr>
                <w:ilvl w:val="1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340" w:right="0" w:hanging="34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 xml:space="preserve">Isi azas-azas penyelenggaraan pendidikan. </w:t>
            </w:r>
          </w:p>
        </w:tc>
        <w:tc>
          <w:p w14:paraId="000000A0">
            <w:pPr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  <w:rtl w:val="0"/>
              </w:rPr>
              <w:t>Contextual learning</w:t>
            </w:r>
          </w:p>
        </w:tc>
        <w:tc>
          <w:p w14:paraId="000000A1">
            <w:r>
              <w:rPr>
                <w:rFonts w:ascii="Arial" w:hAnsi="Arial" w:eastAsia="Arial" w:cs="Arial"/>
                <w:rtl w:val="0"/>
              </w:rPr>
              <w:t>Membaca, menyimak, dan berdiskusi</w:t>
            </w:r>
          </w:p>
        </w:tc>
        <w:tc>
          <w:p w14:paraId="000000A2">
            <w:r>
              <w:rPr>
                <w:rFonts w:ascii="Arial" w:hAnsi="Arial" w:eastAsia="Arial" w:cs="Arial"/>
                <w:rtl w:val="0"/>
              </w:rPr>
              <w:t>Kognitif dan afektif</w:t>
            </w:r>
          </w:p>
        </w:tc>
        <w:tc>
          <w:p w14:paraId="000000A3">
            <w:r>
              <w:rPr>
                <w:rFonts w:ascii="Arial" w:hAnsi="Arial" w:eastAsia="Arial" w:cs="Arial"/>
                <w:rtl w:val="0"/>
              </w:rPr>
              <w:t>Tes lisan</w:t>
            </w:r>
          </w:p>
        </w:tc>
        <w:tc>
          <w:p w14:paraId="000000A4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10</w:t>
            </w:r>
          </w:p>
        </w:tc>
        <w:tc>
          <w:p w14:paraId="000000A5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200</w:t>
            </w:r>
          </w:p>
        </w:tc>
        <w:tc>
          <w:p w14:paraId="000000A6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Arif Rohman. 2014. </w:t>
            </w:r>
            <w:r>
              <w:rPr>
                <w:rFonts w:ascii="Arial" w:hAnsi="Arial" w:eastAsia="Arial" w:cs="Arial"/>
                <w:i/>
                <w:rtl w:val="0"/>
              </w:rPr>
              <w:t>Memahami Pendidikan dan Ilmu Pendidikan</w:t>
            </w:r>
            <w:r>
              <w:rPr>
                <w:rFonts w:ascii="Arial" w:hAnsi="Arial" w:eastAsia="Arial" w:cs="Arial"/>
                <w:rtl w:val="0"/>
              </w:rPr>
              <w:t>. Yogyakarta: Aswaja presindo.</w:t>
            </w:r>
          </w:p>
        </w:tc>
      </w:tr>
      <w:tr w14:paraId="76394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A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14,15</w:t>
            </w:r>
          </w:p>
        </w:tc>
        <w:tc>
          <w:p w14:paraId="000000A8">
            <w:pPr>
              <w:ind w:left="34" w:firstLine="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Mengidentifikasi hakikat masalah pendidikan dan pencarian solusi atas masalah melalaui inovasi pendidikan.</w:t>
            </w:r>
          </w:p>
          <w:p w14:paraId="000000A9">
            <w:pPr>
              <w:ind w:left="311" w:firstLine="0"/>
              <w:rPr>
                <w:rFonts w:ascii="Arial" w:hAnsi="Arial" w:eastAsia="Arial" w:cs="Arial"/>
              </w:rPr>
            </w:pPr>
          </w:p>
        </w:tc>
        <w:tc>
          <w:p w14:paraId="000000AA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318" w:right="0" w:hanging="318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Hakekat dan identifikasi masalah-masalah pendidikan</w:t>
            </w:r>
          </w:p>
          <w:p w14:paraId="000000AB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318" w:right="0" w:hanging="318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Kategorisasi masalah-masalah pendidikan.</w:t>
            </w:r>
          </w:p>
          <w:p w14:paraId="000000AC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318" w:right="0" w:hanging="318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 xml:space="preserve">Inovasi-inovasi pendidikan   </w:t>
            </w:r>
          </w:p>
        </w:tc>
        <w:tc>
          <w:p w14:paraId="000000AD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i/>
                <w:rtl w:val="0"/>
              </w:rPr>
              <w:t>Contextual learning</w:t>
            </w:r>
          </w:p>
        </w:tc>
        <w:tc>
          <w:p w14:paraId="000000AE">
            <w:r>
              <w:rPr>
                <w:rFonts w:ascii="Arial" w:hAnsi="Arial" w:eastAsia="Arial" w:cs="Arial"/>
                <w:rtl w:val="0"/>
              </w:rPr>
              <w:t>Membaca, menyimak, dan berdiskusi</w:t>
            </w:r>
          </w:p>
        </w:tc>
        <w:tc>
          <w:p w14:paraId="000000AF">
            <w:r>
              <w:rPr>
                <w:rFonts w:ascii="Arial" w:hAnsi="Arial" w:eastAsia="Arial" w:cs="Arial"/>
                <w:rtl w:val="0"/>
              </w:rPr>
              <w:t>Kognitif, afektif, psikomotorik.</w:t>
            </w:r>
          </w:p>
        </w:tc>
        <w:tc>
          <w:p w14:paraId="000000B0">
            <w:r>
              <w:rPr>
                <w:rFonts w:ascii="Arial" w:hAnsi="Arial" w:eastAsia="Arial" w:cs="Arial"/>
                <w:rtl w:val="0"/>
              </w:rPr>
              <w:t>Tes tulis</w:t>
            </w:r>
          </w:p>
        </w:tc>
        <w:tc>
          <w:p w14:paraId="000000B1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20</w:t>
            </w:r>
          </w:p>
        </w:tc>
        <w:tc>
          <w:p w14:paraId="000000B2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200</w:t>
            </w:r>
          </w:p>
        </w:tc>
        <w:tc>
          <w:p w14:paraId="000000B3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Tilaar, H.A.R. 2002. </w:t>
            </w:r>
            <w:r>
              <w:rPr>
                <w:rFonts w:ascii="Arial" w:hAnsi="Arial" w:eastAsia="Arial" w:cs="Arial"/>
                <w:i/>
                <w:rtl w:val="0"/>
              </w:rPr>
              <w:t>Pendidikan dan Perubahan Sosial : Pengantar Pedagogik Transformatif untuk Indonesia</w:t>
            </w:r>
            <w:r>
              <w:rPr>
                <w:rFonts w:ascii="Arial" w:hAnsi="Arial" w:eastAsia="Arial" w:cs="Arial"/>
                <w:rtl w:val="0"/>
              </w:rPr>
              <w:t xml:space="preserve"> . Jakarta : Penerbit   Grasindo</w:t>
            </w:r>
          </w:p>
        </w:tc>
      </w:tr>
      <w:tr w14:paraId="51402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B4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16</w:t>
            </w:r>
          </w:p>
        </w:tc>
        <w:tc>
          <w:p w14:paraId="000000B5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UAS</w:t>
            </w:r>
          </w:p>
        </w:tc>
        <w:tc>
          <w:p w14:paraId="000000B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317" w:right="0" w:firstLine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Ujian semua materi/ bahan.</w:t>
            </w:r>
          </w:p>
        </w:tc>
        <w:tc>
          <w:p w14:paraId="000000B7">
            <w:pPr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  <w:rtl w:val="0"/>
              </w:rPr>
              <w:t>Papper test</w:t>
            </w:r>
          </w:p>
        </w:tc>
        <w:tc>
          <w:p w14:paraId="000000B8">
            <w:pPr>
              <w:rPr>
                <w:rFonts w:ascii="Arial" w:hAnsi="Arial" w:eastAsia="Arial" w:cs="Arial"/>
              </w:rPr>
            </w:pPr>
          </w:p>
        </w:tc>
        <w:tc>
          <w:p w14:paraId="000000B9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Kongitif</w:t>
            </w:r>
          </w:p>
        </w:tc>
        <w:tc>
          <w:p w14:paraId="000000BA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Tes Tulis</w:t>
            </w:r>
          </w:p>
        </w:tc>
        <w:tc>
          <w:p w14:paraId="000000BB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100</w:t>
            </w:r>
          </w:p>
        </w:tc>
        <w:tc>
          <w:p w14:paraId="000000BC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100</w:t>
            </w:r>
          </w:p>
        </w:tc>
        <w:tc>
          <w:p w14:paraId="000000BD"/>
        </w:tc>
      </w:tr>
    </w:tbl>
    <w:p w14:paraId="000000BE"/>
    <w:p w14:paraId="000000BF">
      <w:pPr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>Penilaian</w:t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 xml:space="preserve">: </w:t>
      </w:r>
    </w:p>
    <w:tbl>
      <w:tblPr>
        <w:tblStyle w:val="16"/>
        <w:tblW w:w="8364" w:type="dxa"/>
        <w:tblInd w:w="-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4678"/>
        <w:gridCol w:w="2835"/>
      </w:tblGrid>
      <w:tr w14:paraId="19CE1F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p w14:paraId="000000C0">
            <w:pPr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  <w:rtl w:val="0"/>
              </w:rPr>
              <w:t>No.</w:t>
            </w:r>
          </w:p>
        </w:tc>
        <w:tc>
          <w:p w14:paraId="000000C1">
            <w:pPr>
              <w:jc w:val="both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  <w:rtl w:val="0"/>
              </w:rPr>
              <w:t>Komponen Evaluasi</w:t>
            </w:r>
          </w:p>
        </w:tc>
        <w:tc>
          <w:p w14:paraId="000000C2">
            <w:pPr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  <w:rtl w:val="0"/>
              </w:rPr>
              <w:t>Bobot (%)</w:t>
            </w:r>
          </w:p>
        </w:tc>
      </w:tr>
      <w:tr w14:paraId="1D15F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p w14:paraId="000000C3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1.</w:t>
            </w:r>
          </w:p>
        </w:tc>
        <w:tc>
          <w:p w14:paraId="000000C4"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Tugas-Tugas</w:t>
            </w:r>
          </w:p>
        </w:tc>
        <w:tc>
          <w:p w14:paraId="000000C5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20 %</w:t>
            </w:r>
          </w:p>
        </w:tc>
      </w:tr>
      <w:tr w14:paraId="0E8AE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p w14:paraId="000000C6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2.</w:t>
            </w:r>
          </w:p>
        </w:tc>
        <w:tc>
          <w:p w14:paraId="000000C7"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Kuis/ Soal-soal</w:t>
            </w:r>
          </w:p>
        </w:tc>
        <w:tc>
          <w:p w14:paraId="000000C8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20 %</w:t>
            </w:r>
          </w:p>
        </w:tc>
      </w:tr>
      <w:tr w14:paraId="64F1D3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p w14:paraId="000000C9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3.</w:t>
            </w:r>
          </w:p>
        </w:tc>
        <w:tc>
          <w:p w14:paraId="000000CA"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Partisipasi kelas</w:t>
            </w:r>
          </w:p>
        </w:tc>
        <w:tc>
          <w:p w14:paraId="000000CB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20 %</w:t>
            </w:r>
          </w:p>
        </w:tc>
      </w:tr>
      <w:tr w14:paraId="08E283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p w14:paraId="000000CC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4.</w:t>
            </w:r>
          </w:p>
        </w:tc>
        <w:tc>
          <w:p w14:paraId="000000CD"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Ujian Akhir Semester</w:t>
            </w:r>
          </w:p>
        </w:tc>
        <w:tc>
          <w:p w14:paraId="000000CE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30 %</w:t>
            </w:r>
          </w:p>
        </w:tc>
      </w:tr>
      <w:tr w14:paraId="1EA12B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p w14:paraId="000000CF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5.</w:t>
            </w:r>
          </w:p>
        </w:tc>
        <w:tc>
          <w:p w14:paraId="000000D0"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Sikap, perilaku, kehadiran</w:t>
            </w:r>
          </w:p>
        </w:tc>
        <w:tc>
          <w:p w14:paraId="000000D1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10 %</w:t>
            </w:r>
          </w:p>
        </w:tc>
      </w:tr>
      <w:tr w14:paraId="0D120E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p w14:paraId="000000D2">
            <w:pPr>
              <w:jc w:val="both"/>
              <w:rPr>
                <w:rFonts w:ascii="Arial" w:hAnsi="Arial" w:eastAsia="Arial" w:cs="Arial"/>
              </w:rPr>
            </w:pPr>
          </w:p>
        </w:tc>
        <w:tc>
          <w:p w14:paraId="000000D3">
            <w:pPr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Jumlah</w:t>
            </w:r>
          </w:p>
        </w:tc>
        <w:tc>
          <w:p w14:paraId="000000D4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>100 %</w:t>
            </w:r>
          </w:p>
        </w:tc>
      </w:tr>
    </w:tbl>
    <w:p w14:paraId="000000D5">
      <w:pPr>
        <w:rPr>
          <w:rFonts w:ascii="Arial" w:hAnsi="Arial" w:eastAsia="Arial" w:cs="Arial"/>
        </w:rPr>
      </w:pPr>
    </w:p>
    <w:p w14:paraId="000000D6">
      <w:pPr>
        <w:ind w:left="720" w:firstLine="0"/>
        <w:jc w:val="center"/>
        <w:rPr>
          <w:rFonts w:ascii="Arial" w:hAnsi="Arial" w:eastAsia="Arial" w:cs="Arial"/>
          <w:b/>
          <w:sz w:val="26"/>
          <w:szCs w:val="26"/>
        </w:rPr>
      </w:pPr>
    </w:p>
    <w:p w14:paraId="000000D7">
      <w:pPr>
        <w:ind w:left="720" w:firstLine="0"/>
        <w:jc w:val="center"/>
        <w:rPr>
          <w:rFonts w:ascii="Arial" w:hAnsi="Arial" w:eastAsia="Arial" w:cs="Arial"/>
          <w:b/>
          <w:sz w:val="26"/>
          <w:szCs w:val="26"/>
        </w:rPr>
      </w:pPr>
    </w:p>
    <w:p w14:paraId="000000D8">
      <w:pPr>
        <w:ind w:left="720" w:firstLine="0"/>
        <w:jc w:val="center"/>
        <w:rPr>
          <w:rFonts w:ascii="Arial" w:hAnsi="Arial" w:eastAsia="Arial" w:cs="Arial"/>
          <w:b/>
          <w:sz w:val="26"/>
          <w:szCs w:val="26"/>
        </w:rPr>
      </w:pPr>
    </w:p>
    <w:p w14:paraId="000000D9">
      <w:pPr>
        <w:ind w:left="720" w:firstLine="0"/>
        <w:jc w:val="center"/>
        <w:rPr>
          <w:rFonts w:ascii="Arial" w:hAnsi="Arial" w:eastAsia="Arial" w:cs="Arial"/>
          <w:b/>
          <w:sz w:val="26"/>
          <w:szCs w:val="26"/>
        </w:rPr>
      </w:pPr>
    </w:p>
    <w:p w14:paraId="000000DA">
      <w:pPr>
        <w:ind w:left="720" w:firstLine="0"/>
        <w:jc w:val="center"/>
        <w:rPr>
          <w:rFonts w:ascii="Arial" w:hAnsi="Arial" w:eastAsia="Arial" w:cs="Arial"/>
          <w:b/>
          <w:sz w:val="26"/>
          <w:szCs w:val="26"/>
        </w:rPr>
      </w:pPr>
    </w:p>
    <w:p w14:paraId="000000DB">
      <w:pPr>
        <w:ind w:left="720" w:firstLine="0"/>
        <w:jc w:val="center"/>
        <w:rPr>
          <w:rFonts w:ascii="Arial" w:hAnsi="Arial" w:eastAsia="Arial" w:cs="Arial"/>
          <w:b/>
          <w:sz w:val="26"/>
          <w:szCs w:val="26"/>
        </w:rPr>
      </w:pPr>
      <w:r>
        <w:rPr>
          <w:rFonts w:ascii="Arial" w:hAnsi="Arial" w:eastAsia="Arial" w:cs="Arial"/>
          <w:b/>
          <w:sz w:val="26"/>
          <w:szCs w:val="26"/>
          <w:rtl w:val="0"/>
        </w:rPr>
        <w:t>Buku Referensi/ Acuan</w:t>
      </w:r>
    </w:p>
    <w:p w14:paraId="000000DC">
      <w:pPr>
        <w:ind w:left="720" w:firstLine="0"/>
        <w:rPr>
          <w:rFonts w:ascii="Arial" w:hAnsi="Arial" w:eastAsia="Arial" w:cs="Arial"/>
        </w:rPr>
      </w:pPr>
    </w:p>
    <w:p w14:paraId="000000DD">
      <w:pPr>
        <w:ind w:left="720" w:firstLine="0"/>
        <w:rPr>
          <w:rFonts w:ascii="Arial" w:hAnsi="Arial" w:eastAsia="Arial" w:cs="Arial"/>
        </w:rPr>
      </w:pPr>
    </w:p>
    <w:p w14:paraId="000000DE">
      <w:pPr>
        <w:numPr>
          <w:ilvl w:val="0"/>
          <w:numId w:val="7"/>
        </w:numPr>
        <w:spacing w:before="40"/>
        <w:ind w:left="567" w:hanging="567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Arif Rohman. 2014. </w:t>
      </w:r>
      <w:r>
        <w:rPr>
          <w:rFonts w:ascii="Arial" w:hAnsi="Arial" w:eastAsia="Arial" w:cs="Arial"/>
          <w:i/>
          <w:rtl w:val="0"/>
        </w:rPr>
        <w:t>Memahami Pendidikan dan Ilmu Pendidikan</w:t>
      </w:r>
      <w:r>
        <w:rPr>
          <w:rFonts w:ascii="Arial" w:hAnsi="Arial" w:eastAsia="Arial" w:cs="Arial"/>
          <w:rtl w:val="0"/>
        </w:rPr>
        <w:t>. Yogyakarta: Aswaja Pressindo.</w:t>
      </w:r>
    </w:p>
    <w:p w14:paraId="000000DF">
      <w:pPr>
        <w:numPr>
          <w:ilvl w:val="0"/>
          <w:numId w:val="7"/>
        </w:numPr>
        <w:spacing w:before="40"/>
        <w:ind w:left="567" w:hanging="567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Depdikbud . 1985. </w:t>
      </w:r>
      <w:r>
        <w:rPr>
          <w:rFonts w:ascii="Arial" w:hAnsi="Arial" w:eastAsia="Arial" w:cs="Arial"/>
          <w:i/>
          <w:rtl w:val="0"/>
        </w:rPr>
        <w:t>Pendidikan di Indonesia dari Jaman ke Jaman</w:t>
      </w:r>
      <w:r>
        <w:rPr>
          <w:rFonts w:ascii="Arial" w:hAnsi="Arial" w:eastAsia="Arial" w:cs="Arial"/>
          <w:rtl w:val="0"/>
        </w:rPr>
        <w:t>. Jakarta : Balai Pustaka</w:t>
      </w:r>
    </w:p>
    <w:p w14:paraId="000000E0">
      <w:pPr>
        <w:numPr>
          <w:ilvl w:val="0"/>
          <w:numId w:val="7"/>
        </w:numPr>
        <w:spacing w:before="40"/>
        <w:ind w:left="567" w:hanging="567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Dewey, John .1950. </w:t>
      </w:r>
      <w:r>
        <w:rPr>
          <w:rFonts w:ascii="Arial" w:hAnsi="Arial" w:eastAsia="Arial" w:cs="Arial"/>
          <w:i/>
          <w:rtl w:val="0"/>
        </w:rPr>
        <w:t>Democracy and Education</w:t>
      </w:r>
      <w:r>
        <w:rPr>
          <w:rFonts w:ascii="Arial" w:hAnsi="Arial" w:eastAsia="Arial" w:cs="Arial"/>
          <w:rtl w:val="0"/>
        </w:rPr>
        <w:t xml:space="preserve">. New York : The Macmillan Company. </w:t>
      </w:r>
    </w:p>
    <w:p w14:paraId="000000E1">
      <w:pPr>
        <w:numPr>
          <w:ilvl w:val="0"/>
          <w:numId w:val="7"/>
        </w:numPr>
        <w:spacing w:before="40"/>
        <w:ind w:left="567" w:hanging="567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Dirto Hadisusanto, Suryati Sidharto, &amp; Dwi siswoyo. 1995. </w:t>
      </w:r>
      <w:r>
        <w:rPr>
          <w:rFonts w:ascii="Arial" w:hAnsi="Arial" w:eastAsia="Arial" w:cs="Arial"/>
          <w:i/>
          <w:rtl w:val="0"/>
        </w:rPr>
        <w:t>Pengantar Ilmu Pendidikan</w:t>
      </w:r>
      <w:r>
        <w:rPr>
          <w:rFonts w:ascii="Arial" w:hAnsi="Arial" w:eastAsia="Arial" w:cs="Arial"/>
          <w:rtl w:val="0"/>
        </w:rPr>
        <w:t>. Yogyakarta : FIP IKIP YOGYAKARTA.</w:t>
      </w:r>
    </w:p>
    <w:p w14:paraId="000000E2">
      <w:pPr>
        <w:numPr>
          <w:ilvl w:val="0"/>
          <w:numId w:val="7"/>
        </w:numPr>
        <w:spacing w:before="40"/>
        <w:ind w:left="567" w:hanging="567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Driyarkara . 1980. </w:t>
      </w:r>
      <w:r>
        <w:rPr>
          <w:rFonts w:ascii="Arial" w:hAnsi="Arial" w:eastAsia="Arial" w:cs="Arial"/>
          <w:i/>
          <w:rtl w:val="0"/>
        </w:rPr>
        <w:t>Driyarkara tentang Pendidikan</w:t>
      </w:r>
      <w:r>
        <w:rPr>
          <w:rFonts w:ascii="Arial" w:hAnsi="Arial" w:eastAsia="Arial" w:cs="Arial"/>
          <w:rtl w:val="0"/>
        </w:rPr>
        <w:t>. Yogyakarta : Penerbit Kanisius.</w:t>
      </w:r>
    </w:p>
    <w:p w14:paraId="000000E3">
      <w:pPr>
        <w:numPr>
          <w:ilvl w:val="0"/>
          <w:numId w:val="7"/>
        </w:numPr>
        <w:spacing w:before="40"/>
        <w:ind w:left="567" w:hanging="567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Dwi Siswoyo dkk. 2014. </w:t>
      </w:r>
      <w:r>
        <w:rPr>
          <w:rFonts w:ascii="Arial" w:hAnsi="Arial" w:eastAsia="Arial" w:cs="Arial"/>
          <w:i/>
          <w:rtl w:val="0"/>
        </w:rPr>
        <w:t>Ilmu Pendidikan.</w:t>
      </w:r>
      <w:r>
        <w:rPr>
          <w:rFonts w:ascii="Arial" w:hAnsi="Arial" w:eastAsia="Arial" w:cs="Arial"/>
          <w:rtl w:val="0"/>
        </w:rPr>
        <w:t xml:space="preserve"> Yogyakarta : UNY Press.</w:t>
      </w:r>
    </w:p>
    <w:p w14:paraId="000000E4">
      <w:pPr>
        <w:numPr>
          <w:ilvl w:val="0"/>
          <w:numId w:val="7"/>
        </w:numPr>
        <w:spacing w:before="40"/>
        <w:ind w:left="567" w:hanging="567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Goodlad, John I. </w:t>
      </w:r>
      <w:r>
        <w:rPr>
          <w:rFonts w:ascii="Arial" w:hAnsi="Arial" w:eastAsia="Arial" w:cs="Arial"/>
          <w:i/>
          <w:rtl w:val="0"/>
        </w:rPr>
        <w:t>Educational Renewal</w:t>
      </w:r>
      <w:r>
        <w:rPr>
          <w:rFonts w:ascii="Arial" w:hAnsi="Arial" w:eastAsia="Arial" w:cs="Arial"/>
          <w:rtl w:val="0"/>
        </w:rPr>
        <w:t>. San francisco : Jossey-Bass Publishers</w:t>
      </w:r>
    </w:p>
    <w:p w14:paraId="000000E5">
      <w:pPr>
        <w:numPr>
          <w:ilvl w:val="0"/>
          <w:numId w:val="7"/>
        </w:numPr>
        <w:spacing w:before="40"/>
        <w:ind w:left="567" w:hanging="567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HAR Tilaar. 2002. </w:t>
      </w:r>
      <w:r>
        <w:rPr>
          <w:rFonts w:ascii="Arial" w:hAnsi="Arial" w:eastAsia="Arial" w:cs="Arial"/>
          <w:i/>
          <w:rtl w:val="0"/>
        </w:rPr>
        <w:t>Pendidikan dan Perubahan Sosial : Pengantar Pedagogik Transformatif untuk Indonesia</w:t>
      </w:r>
      <w:r>
        <w:rPr>
          <w:rFonts w:ascii="Arial" w:hAnsi="Arial" w:eastAsia="Arial" w:cs="Arial"/>
          <w:rtl w:val="0"/>
        </w:rPr>
        <w:t xml:space="preserve"> . Jakarta : Penerbit   Grasindo</w:t>
      </w:r>
    </w:p>
    <w:p w14:paraId="000000E6">
      <w:pPr>
        <w:numPr>
          <w:ilvl w:val="0"/>
          <w:numId w:val="7"/>
        </w:numPr>
        <w:spacing w:before="40"/>
        <w:ind w:left="567" w:hanging="567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HAR. Tilaar. 2005. </w:t>
      </w:r>
      <w:r>
        <w:rPr>
          <w:rFonts w:ascii="Arial" w:hAnsi="Arial" w:eastAsia="Arial" w:cs="Arial"/>
          <w:i/>
          <w:rtl w:val="0"/>
        </w:rPr>
        <w:t>Manifesto Pendidikan Nasional</w:t>
      </w:r>
      <w:r>
        <w:rPr>
          <w:rFonts w:ascii="Arial" w:hAnsi="Arial" w:eastAsia="Arial" w:cs="Arial"/>
          <w:rtl w:val="0"/>
        </w:rPr>
        <w:t>. Jakarta : Penerbit Buku Kompas.</w:t>
      </w:r>
    </w:p>
    <w:p w14:paraId="000000E7">
      <w:pPr>
        <w:numPr>
          <w:ilvl w:val="0"/>
          <w:numId w:val="7"/>
        </w:numPr>
        <w:spacing w:before="40"/>
        <w:ind w:left="567" w:hanging="567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Imam Barnadib &amp; Sutari Imam Barnadib. 1996. </w:t>
      </w:r>
      <w:r>
        <w:rPr>
          <w:rFonts w:ascii="Arial" w:hAnsi="Arial" w:eastAsia="Arial" w:cs="Arial"/>
          <w:i/>
          <w:rtl w:val="0"/>
        </w:rPr>
        <w:t>Beberapa Aspek Substansial Ilmu Pendidikan</w:t>
      </w:r>
      <w:r>
        <w:rPr>
          <w:rFonts w:ascii="Arial" w:hAnsi="Arial" w:eastAsia="Arial" w:cs="Arial"/>
          <w:rtl w:val="0"/>
        </w:rPr>
        <w:t>. Yogyakarta : Penerbit Andi.</w:t>
      </w:r>
    </w:p>
    <w:p w14:paraId="000000E8">
      <w:pPr>
        <w:numPr>
          <w:ilvl w:val="0"/>
          <w:numId w:val="7"/>
        </w:numPr>
        <w:spacing w:before="40"/>
        <w:ind w:left="567" w:hanging="567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>Imam Barnadib.2002.</w:t>
      </w:r>
      <w:r>
        <w:rPr>
          <w:rFonts w:ascii="Arial" w:hAnsi="Arial" w:eastAsia="Arial" w:cs="Arial"/>
          <w:i/>
          <w:rtl w:val="0"/>
        </w:rPr>
        <w:t xml:space="preserve"> Filsafat Pendidikan</w:t>
      </w:r>
      <w:r>
        <w:rPr>
          <w:rFonts w:ascii="Arial" w:hAnsi="Arial" w:eastAsia="Arial" w:cs="Arial"/>
          <w:rtl w:val="0"/>
        </w:rPr>
        <w:t>. Yogyakarta : Penerbit Adicita Karya Nusa</w:t>
      </w:r>
    </w:p>
    <w:p w14:paraId="000000E9">
      <w:pPr>
        <w:numPr>
          <w:ilvl w:val="0"/>
          <w:numId w:val="7"/>
        </w:numPr>
        <w:spacing w:before="40"/>
        <w:ind w:left="567" w:hanging="567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Noeng Muhadjir. 2000. </w:t>
      </w:r>
      <w:r>
        <w:rPr>
          <w:rFonts w:ascii="Arial" w:hAnsi="Arial" w:eastAsia="Arial" w:cs="Arial"/>
          <w:i/>
          <w:rtl w:val="0"/>
        </w:rPr>
        <w:t>Ilmu Pendidikan dan Perubahan Sosia</w:t>
      </w:r>
      <w:r>
        <w:rPr>
          <w:rFonts w:ascii="Arial" w:hAnsi="Arial" w:eastAsia="Arial" w:cs="Arial"/>
          <w:rtl w:val="0"/>
        </w:rPr>
        <w:t>l. Yogyakarta : Rake Sarasin.</w:t>
      </w:r>
    </w:p>
    <w:p w14:paraId="000000EA">
      <w:pPr>
        <w:numPr>
          <w:ilvl w:val="0"/>
          <w:numId w:val="7"/>
        </w:numPr>
        <w:spacing w:before="40"/>
        <w:ind w:left="567" w:hanging="567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Umar Tirtahardja &amp; La Sulo. 1997. </w:t>
      </w:r>
      <w:r>
        <w:rPr>
          <w:rFonts w:ascii="Arial" w:hAnsi="Arial" w:eastAsia="Arial" w:cs="Arial"/>
          <w:i/>
          <w:rtl w:val="0"/>
        </w:rPr>
        <w:t>Pengantar Pendidikan.</w:t>
      </w:r>
      <w:r>
        <w:rPr>
          <w:rFonts w:ascii="Arial" w:hAnsi="Arial" w:eastAsia="Arial" w:cs="Arial"/>
          <w:rtl w:val="0"/>
        </w:rPr>
        <w:t xml:space="preserve"> Jakarta : Ditjen Dikti, Depdikbud.</w:t>
      </w:r>
    </w:p>
    <w:p w14:paraId="000000EB">
      <w:pPr>
        <w:numPr>
          <w:ilvl w:val="0"/>
          <w:numId w:val="7"/>
        </w:numPr>
        <w:spacing w:before="40"/>
        <w:ind w:left="567" w:hanging="567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UU No. 20 Tahun 2003. </w:t>
      </w:r>
      <w:r>
        <w:rPr>
          <w:rFonts w:ascii="Arial" w:hAnsi="Arial" w:eastAsia="Arial" w:cs="Arial"/>
          <w:i/>
          <w:rtl w:val="0"/>
        </w:rPr>
        <w:t>Tentang Sistem Pendidikan Nasional</w:t>
      </w:r>
    </w:p>
    <w:p w14:paraId="000000EC">
      <w:pPr>
        <w:numPr>
          <w:ilvl w:val="0"/>
          <w:numId w:val="7"/>
        </w:numPr>
        <w:spacing w:before="40"/>
        <w:ind w:left="567" w:hanging="567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Wardiman Djojonegoro .1996. </w:t>
      </w:r>
      <w:r>
        <w:rPr>
          <w:rFonts w:ascii="Arial" w:hAnsi="Arial" w:eastAsia="Arial" w:cs="Arial"/>
          <w:i/>
          <w:rtl w:val="0"/>
        </w:rPr>
        <w:t>Lima Puluh Tahun Perkembangan Pendidikan Indonesia</w:t>
      </w:r>
      <w:r>
        <w:rPr>
          <w:rFonts w:ascii="Arial" w:hAnsi="Arial" w:eastAsia="Arial" w:cs="Arial"/>
          <w:rtl w:val="0"/>
        </w:rPr>
        <w:t>. Jakarta : Depdikbud</w:t>
      </w:r>
    </w:p>
    <w:p w14:paraId="000000ED">
      <w:pPr>
        <w:ind w:left="720" w:firstLine="0"/>
        <w:rPr>
          <w:rFonts w:ascii="Arial" w:hAnsi="Arial" w:eastAsia="Arial" w:cs="Arial"/>
        </w:rPr>
      </w:pPr>
    </w:p>
    <w:p w14:paraId="000000EE">
      <w:pPr>
        <w:ind w:left="720" w:firstLine="0"/>
        <w:rPr>
          <w:rFonts w:ascii="Arial" w:hAnsi="Arial" w:eastAsia="Arial" w:cs="Arial"/>
        </w:rPr>
      </w:pPr>
    </w:p>
    <w:p w14:paraId="000000EF">
      <w:pPr>
        <w:ind w:left="720" w:firstLine="0"/>
        <w:rPr>
          <w:rFonts w:hint="default" w:ascii="Arial" w:hAnsi="Arial" w:eastAsia="Arial" w:cs="Arial"/>
          <w:lang w:val="en-US"/>
        </w:rPr>
      </w:pP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 xml:space="preserve">  Yogyakarta,</w:t>
      </w:r>
      <w:r>
        <w:rPr>
          <w:rFonts w:hint="default" w:ascii="Arial" w:hAnsi="Arial" w:eastAsia="Arial" w:cs="Arial"/>
          <w:rtl w:val="0"/>
          <w:lang w:val="en-US"/>
        </w:rPr>
        <w:t xml:space="preserve"> </w:t>
      </w:r>
      <w:bookmarkStart w:id="1" w:name="_GoBack"/>
      <w:bookmarkEnd w:id="1"/>
      <w:r>
        <w:rPr>
          <w:rFonts w:ascii="Arial" w:hAnsi="Arial" w:eastAsia="Arial" w:cs="Arial"/>
          <w:rtl w:val="0"/>
        </w:rPr>
        <w:t>8 September  20</w:t>
      </w:r>
      <w:r>
        <w:rPr>
          <w:rFonts w:hint="default" w:ascii="Arial" w:hAnsi="Arial" w:eastAsia="Arial" w:cs="Arial"/>
          <w:rtl w:val="0"/>
          <w:lang w:val="en-US"/>
        </w:rPr>
        <w:t>24</w:t>
      </w:r>
    </w:p>
    <w:p w14:paraId="000000F0">
      <w:pPr>
        <w:jc w:val="center"/>
        <w:rPr>
          <w:rFonts w:ascii="Arial" w:hAnsi="Arial" w:eastAsia="Arial" w:cs="Arial"/>
        </w:rPr>
      </w:pPr>
      <w:bookmarkStart w:id="0" w:name="_heading=h.dqbhpas6wu2u" w:colFirst="0" w:colLast="0"/>
      <w:bookmarkEnd w:id="0"/>
      <w:r>
        <w:rPr>
          <w:rFonts w:ascii="Arial" w:hAnsi="Arial" w:eastAsia="Arial" w:cs="Arial"/>
          <w:b/>
          <w:rtl w:val="0"/>
        </w:rPr>
        <w:tab/>
      </w:r>
      <w:r>
        <w:rPr>
          <w:rFonts w:ascii="Arial" w:hAnsi="Arial" w:eastAsia="Arial" w:cs="Arial"/>
          <w:b/>
          <w:rtl w:val="0"/>
        </w:rPr>
        <w:tab/>
      </w:r>
      <w:r>
        <w:rPr>
          <w:rFonts w:ascii="Arial" w:hAnsi="Arial" w:eastAsia="Arial" w:cs="Arial"/>
          <w:b/>
          <w:rtl w:val="0"/>
        </w:rPr>
        <w:tab/>
      </w:r>
      <w:r>
        <w:rPr>
          <w:rFonts w:ascii="Arial" w:hAnsi="Arial" w:eastAsia="Arial" w:cs="Arial"/>
          <w:b/>
          <w:rtl w:val="0"/>
        </w:rPr>
        <w:tab/>
      </w:r>
      <w:r>
        <w:rPr>
          <w:rFonts w:ascii="Arial" w:hAnsi="Arial" w:eastAsia="Arial" w:cs="Arial"/>
          <w:b/>
          <w:rtl w:val="0"/>
        </w:rPr>
        <w:tab/>
      </w:r>
      <w:r>
        <w:rPr>
          <w:rFonts w:ascii="Arial" w:hAnsi="Arial" w:eastAsia="Arial" w:cs="Arial"/>
          <w:b/>
          <w:rtl w:val="0"/>
        </w:rPr>
        <w:tab/>
      </w:r>
      <w:r>
        <w:rPr>
          <w:rFonts w:ascii="Arial" w:hAnsi="Arial" w:eastAsia="Arial" w:cs="Arial"/>
          <w:b/>
          <w:rtl w:val="0"/>
        </w:rPr>
        <w:t xml:space="preserve">  </w:t>
      </w:r>
      <w:r>
        <w:rPr>
          <w:rFonts w:ascii="Arial" w:hAnsi="Arial" w:eastAsia="Arial" w:cs="Arial"/>
          <w:b/>
          <w:rtl w:val="0"/>
        </w:rPr>
        <w:tab/>
      </w:r>
      <w:r>
        <w:rPr>
          <w:rFonts w:ascii="Arial" w:hAnsi="Arial" w:eastAsia="Arial" w:cs="Arial"/>
          <w:b/>
          <w:rtl w:val="0"/>
        </w:rPr>
        <w:tab/>
      </w:r>
      <w:r>
        <w:rPr>
          <w:rFonts w:ascii="Arial" w:hAnsi="Arial" w:eastAsia="Arial" w:cs="Arial"/>
          <w:b/>
          <w:rtl w:val="0"/>
        </w:rPr>
        <w:tab/>
      </w:r>
      <w:r>
        <w:rPr>
          <w:rFonts w:ascii="Arial" w:hAnsi="Arial" w:eastAsia="Arial" w:cs="Arial"/>
          <w:b/>
          <w:rtl w:val="0"/>
        </w:rPr>
        <w:tab/>
      </w:r>
      <w:r>
        <w:rPr>
          <w:rFonts w:ascii="Arial" w:hAnsi="Arial" w:eastAsia="Arial" w:cs="Arial"/>
          <w:b/>
          <w:rtl w:val="0"/>
        </w:rPr>
        <w:t xml:space="preserve"> </w:t>
      </w:r>
      <w:r>
        <w:rPr>
          <w:rFonts w:ascii="Arial" w:hAnsi="Arial" w:eastAsia="Arial" w:cs="Arial"/>
          <w:rtl w:val="0"/>
        </w:rPr>
        <w:t>Koordinator Mata kuliah Ilmu Pendidikan</w:t>
      </w:r>
    </w:p>
    <w:p w14:paraId="000000F1">
      <w:pPr>
        <w:jc w:val="center"/>
        <w:rPr>
          <w:rFonts w:ascii="Arial" w:hAnsi="Arial" w:eastAsia="Arial" w:cs="Arial"/>
          <w:b/>
        </w:rPr>
      </w:pPr>
    </w:p>
    <w:p w14:paraId="000000F2">
      <w:pPr>
        <w:jc w:val="center"/>
        <w:rPr>
          <w:rFonts w:ascii="Arial" w:hAnsi="Arial" w:eastAsia="Arial" w:cs="Arial"/>
          <w:b/>
        </w:rPr>
      </w:pPr>
    </w:p>
    <w:p w14:paraId="000000F3">
      <w:pPr>
        <w:jc w:val="center"/>
        <w:rPr>
          <w:rFonts w:ascii="Arial" w:hAnsi="Arial" w:eastAsia="Arial" w:cs="Arial"/>
          <w:b/>
        </w:rPr>
      </w:pPr>
    </w:p>
    <w:p w14:paraId="000000F4">
      <w:pPr>
        <w:rPr>
          <w:rFonts w:ascii="Arial" w:hAnsi="Arial" w:eastAsia="Arial" w:cs="Arial"/>
        </w:rPr>
      </w:pPr>
    </w:p>
    <w:p w14:paraId="000000F5">
      <w:pPr>
        <w:rPr>
          <w:rFonts w:ascii="Arial" w:hAnsi="Arial" w:eastAsia="Arial" w:cs="Arial"/>
          <w:b/>
        </w:rPr>
      </w:pP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 xml:space="preserve">  </w:t>
      </w:r>
      <w:r>
        <w:rPr>
          <w:rFonts w:ascii="Arial" w:hAnsi="Arial" w:eastAsia="Arial" w:cs="Arial"/>
          <w:b/>
          <w:rtl w:val="0"/>
        </w:rPr>
        <w:t xml:space="preserve">Prof. </w:t>
      </w:r>
      <w:r>
        <w:rPr>
          <w:rFonts w:ascii="Arial" w:hAnsi="Arial" w:eastAsia="Arial" w:cs="Arial"/>
          <w:b/>
          <w:sz w:val="24"/>
          <w:szCs w:val="24"/>
          <w:rtl w:val="0"/>
        </w:rPr>
        <w:t>Dr. Arif Rohman, M.Si.</w:t>
      </w:r>
    </w:p>
    <w:p w14:paraId="000000F6">
      <w:pPr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ab/>
      </w:r>
      <w:r>
        <w:rPr>
          <w:rFonts w:ascii="Arial" w:hAnsi="Arial" w:eastAsia="Arial" w:cs="Arial"/>
          <w:rtl w:val="0"/>
        </w:rPr>
        <w:t xml:space="preserve">  NIP. 19670329 199412 1 002</w:t>
      </w:r>
    </w:p>
    <w:sectPr>
      <w:pgSz w:w="16838" w:h="11906" w:orient="landscape"/>
      <w:pgMar w:top="1440" w:right="1245" w:bottom="1440" w:left="1440" w:header="708" w:footer="70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761" w:hanging="360"/>
      </w:pPr>
    </w:lvl>
    <w:lvl w:ilvl="1" w:tentative="0">
      <w:start w:val="1"/>
      <w:numFmt w:val="lowerLetter"/>
      <w:lvlText w:val="%2."/>
      <w:lvlJc w:val="left"/>
      <w:pPr>
        <w:ind w:left="1481" w:hanging="360"/>
      </w:pPr>
    </w:lvl>
    <w:lvl w:ilvl="2" w:tentative="0">
      <w:start w:val="1"/>
      <w:numFmt w:val="lowerRoman"/>
      <w:lvlText w:val="%3."/>
      <w:lvlJc w:val="right"/>
      <w:pPr>
        <w:ind w:left="2201" w:hanging="180"/>
      </w:pPr>
    </w:lvl>
    <w:lvl w:ilvl="3" w:tentative="0">
      <w:start w:val="1"/>
      <w:numFmt w:val="decimal"/>
      <w:lvlText w:val="%4."/>
      <w:lvlJc w:val="left"/>
      <w:pPr>
        <w:ind w:left="2921" w:hanging="360"/>
      </w:pPr>
    </w:lvl>
    <w:lvl w:ilvl="4" w:tentative="0">
      <w:start w:val="1"/>
      <w:numFmt w:val="lowerLetter"/>
      <w:lvlText w:val="%5."/>
      <w:lvlJc w:val="left"/>
      <w:pPr>
        <w:ind w:left="3641" w:hanging="360"/>
      </w:pPr>
    </w:lvl>
    <w:lvl w:ilvl="5" w:tentative="0">
      <w:start w:val="1"/>
      <w:numFmt w:val="lowerRoman"/>
      <w:lvlText w:val="%6."/>
      <w:lvlJc w:val="right"/>
      <w:pPr>
        <w:ind w:left="4361" w:hanging="180"/>
      </w:pPr>
    </w:lvl>
    <w:lvl w:ilvl="6" w:tentative="0">
      <w:start w:val="1"/>
      <w:numFmt w:val="decimal"/>
      <w:lvlText w:val="%7."/>
      <w:lvlJc w:val="left"/>
      <w:pPr>
        <w:ind w:left="5081" w:hanging="360"/>
      </w:pPr>
    </w:lvl>
    <w:lvl w:ilvl="7" w:tentative="0">
      <w:start w:val="1"/>
      <w:numFmt w:val="lowerLetter"/>
      <w:lvlText w:val="%8."/>
      <w:lvlJc w:val="left"/>
      <w:pPr>
        <w:ind w:left="5801" w:hanging="360"/>
      </w:pPr>
    </w:lvl>
    <w:lvl w:ilvl="8" w:tentative="0">
      <w:start w:val="1"/>
      <w:numFmt w:val="lowerRoman"/>
      <w:lvlText w:val="%9."/>
      <w:lvlJc w:val="right"/>
      <w:pPr>
        <w:ind w:left="6521" w:hanging="180"/>
      </w:pPr>
    </w:lvl>
  </w:abstractNum>
  <w:abstractNum w:abstractNumId="1">
    <w:nsid w:val="BF205925"/>
    <w:multiLevelType w:val="multilevel"/>
    <w:tmpl w:val="BF205925"/>
    <w:lvl w:ilvl="0" w:tentative="0">
      <w:start w:val="1"/>
      <w:numFmt w:val="lowerLetter"/>
      <w:lvlText w:val="%1."/>
      <w:lvlJc w:val="left"/>
      <w:pPr>
        <w:ind w:left="747" w:hanging="360"/>
      </w:pPr>
      <w:rPr>
        <w:rFonts w:ascii="Times New Roman" w:hAnsi="Times New Roman" w:eastAsia="Times New Roman" w:cs="Times New Roman"/>
        <w:b w:val="0"/>
        <w:i w:val="0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67" w:hanging="360"/>
      </w:pPr>
    </w:lvl>
    <w:lvl w:ilvl="2" w:tentative="0">
      <w:start w:val="1"/>
      <w:numFmt w:val="lowerRoman"/>
      <w:lvlText w:val="%3."/>
      <w:lvlJc w:val="right"/>
      <w:pPr>
        <w:ind w:left="2187" w:hanging="180"/>
      </w:pPr>
    </w:lvl>
    <w:lvl w:ilvl="3" w:tentative="0">
      <w:start w:val="1"/>
      <w:numFmt w:val="decimal"/>
      <w:lvlText w:val="%4."/>
      <w:lvlJc w:val="left"/>
      <w:pPr>
        <w:ind w:left="2907" w:hanging="360"/>
      </w:pPr>
    </w:lvl>
    <w:lvl w:ilvl="4" w:tentative="0">
      <w:start w:val="1"/>
      <w:numFmt w:val="lowerLetter"/>
      <w:lvlText w:val="%5."/>
      <w:lvlJc w:val="left"/>
      <w:pPr>
        <w:ind w:left="3627" w:hanging="360"/>
      </w:pPr>
    </w:lvl>
    <w:lvl w:ilvl="5" w:tentative="0">
      <w:start w:val="1"/>
      <w:numFmt w:val="lowerRoman"/>
      <w:lvlText w:val="%6."/>
      <w:lvlJc w:val="right"/>
      <w:pPr>
        <w:ind w:left="4347" w:hanging="180"/>
      </w:pPr>
    </w:lvl>
    <w:lvl w:ilvl="6" w:tentative="0">
      <w:start w:val="1"/>
      <w:numFmt w:val="decimal"/>
      <w:lvlText w:val="%7."/>
      <w:lvlJc w:val="left"/>
      <w:pPr>
        <w:ind w:left="5067" w:hanging="360"/>
      </w:pPr>
    </w:lvl>
    <w:lvl w:ilvl="7" w:tentative="0">
      <w:start w:val="1"/>
      <w:numFmt w:val="lowerLetter"/>
      <w:lvlText w:val="%8."/>
      <w:lvlJc w:val="left"/>
      <w:pPr>
        <w:ind w:left="5787" w:hanging="360"/>
      </w:pPr>
    </w:lvl>
    <w:lvl w:ilvl="8" w:tentative="0">
      <w:start w:val="1"/>
      <w:numFmt w:val="lowerRoman"/>
      <w:lvlText w:val="%9."/>
      <w:lvlJc w:val="right"/>
      <w:pPr>
        <w:ind w:left="6507" w:hanging="180"/>
      </w:pPr>
    </w:lvl>
  </w:abstractNum>
  <w:abstractNum w:abstractNumId="2">
    <w:nsid w:val="CF092B84"/>
    <w:multiLevelType w:val="multilevel"/>
    <w:tmpl w:val="CF092B84"/>
    <w:lvl w:ilvl="0" w:tentative="0">
      <w:start w:val="1"/>
      <w:numFmt w:val="lowerLetter"/>
      <w:lvlText w:val="%1."/>
      <w:lvlJc w:val="left"/>
      <w:pPr>
        <w:ind w:left="754" w:hanging="359"/>
      </w:pPr>
    </w:lvl>
    <w:lvl w:ilvl="1" w:tentative="0">
      <w:start w:val="1"/>
      <w:numFmt w:val="lowerLetter"/>
      <w:lvlText w:val="%2."/>
      <w:lvlJc w:val="left"/>
      <w:pPr>
        <w:ind w:left="1474" w:hanging="360"/>
      </w:pPr>
    </w:lvl>
    <w:lvl w:ilvl="2" w:tentative="0">
      <w:start w:val="1"/>
      <w:numFmt w:val="lowerRoman"/>
      <w:lvlText w:val="%3."/>
      <w:lvlJc w:val="right"/>
      <w:pPr>
        <w:ind w:left="2194" w:hanging="180"/>
      </w:pPr>
    </w:lvl>
    <w:lvl w:ilvl="3" w:tentative="0">
      <w:start w:val="1"/>
      <w:numFmt w:val="decimal"/>
      <w:lvlText w:val="%4."/>
      <w:lvlJc w:val="left"/>
      <w:pPr>
        <w:ind w:left="2914" w:hanging="360"/>
      </w:pPr>
    </w:lvl>
    <w:lvl w:ilvl="4" w:tentative="0">
      <w:start w:val="1"/>
      <w:numFmt w:val="lowerLetter"/>
      <w:lvlText w:val="%5."/>
      <w:lvlJc w:val="left"/>
      <w:pPr>
        <w:ind w:left="3634" w:hanging="360"/>
      </w:pPr>
    </w:lvl>
    <w:lvl w:ilvl="5" w:tentative="0">
      <w:start w:val="1"/>
      <w:numFmt w:val="lowerRoman"/>
      <w:lvlText w:val="%6."/>
      <w:lvlJc w:val="right"/>
      <w:pPr>
        <w:ind w:left="4354" w:hanging="180"/>
      </w:pPr>
    </w:lvl>
    <w:lvl w:ilvl="6" w:tentative="0">
      <w:start w:val="1"/>
      <w:numFmt w:val="decimal"/>
      <w:lvlText w:val="%7."/>
      <w:lvlJc w:val="left"/>
      <w:pPr>
        <w:ind w:left="5074" w:hanging="360"/>
      </w:pPr>
    </w:lvl>
    <w:lvl w:ilvl="7" w:tentative="0">
      <w:start w:val="1"/>
      <w:numFmt w:val="lowerLetter"/>
      <w:lvlText w:val="%8."/>
      <w:lvlJc w:val="left"/>
      <w:pPr>
        <w:ind w:left="5794" w:hanging="360"/>
      </w:pPr>
    </w:lvl>
    <w:lvl w:ilvl="8" w:tentative="0">
      <w:start w:val="1"/>
      <w:numFmt w:val="lowerRoman"/>
      <w:lvlText w:val="%9."/>
      <w:lvlJc w:val="right"/>
      <w:pPr>
        <w:ind w:left="6514" w:hanging="180"/>
      </w:p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87" w:hanging="360"/>
      </w:pPr>
    </w:lvl>
    <w:lvl w:ilvl="1" w:tentative="0">
      <w:start w:val="1"/>
      <w:numFmt w:val="lowerLetter"/>
      <w:lvlText w:val="%2."/>
      <w:lvlJc w:val="left"/>
      <w:pPr>
        <w:ind w:left="1107" w:hanging="360"/>
      </w:pPr>
    </w:lvl>
    <w:lvl w:ilvl="2" w:tentative="0">
      <w:start w:val="1"/>
      <w:numFmt w:val="lowerRoman"/>
      <w:lvlText w:val="%3."/>
      <w:lvlJc w:val="right"/>
      <w:pPr>
        <w:ind w:left="1827" w:hanging="180"/>
      </w:pPr>
    </w:lvl>
    <w:lvl w:ilvl="3" w:tentative="0">
      <w:start w:val="1"/>
      <w:numFmt w:val="decimal"/>
      <w:lvlText w:val="%4."/>
      <w:lvlJc w:val="left"/>
      <w:pPr>
        <w:ind w:left="2547" w:hanging="360"/>
      </w:pPr>
    </w:lvl>
    <w:lvl w:ilvl="4" w:tentative="0">
      <w:start w:val="1"/>
      <w:numFmt w:val="lowerLetter"/>
      <w:lvlText w:val="%5."/>
      <w:lvlJc w:val="left"/>
      <w:pPr>
        <w:ind w:left="3267" w:hanging="360"/>
      </w:pPr>
    </w:lvl>
    <w:lvl w:ilvl="5" w:tentative="0">
      <w:start w:val="1"/>
      <w:numFmt w:val="lowerRoman"/>
      <w:lvlText w:val="%6."/>
      <w:lvlJc w:val="right"/>
      <w:pPr>
        <w:ind w:left="3987" w:hanging="180"/>
      </w:pPr>
    </w:lvl>
    <w:lvl w:ilvl="6" w:tentative="0">
      <w:start w:val="1"/>
      <w:numFmt w:val="decimal"/>
      <w:lvlText w:val="%7."/>
      <w:lvlJc w:val="left"/>
      <w:pPr>
        <w:ind w:left="4707" w:hanging="360"/>
      </w:pPr>
    </w:lvl>
    <w:lvl w:ilvl="7" w:tentative="0">
      <w:start w:val="1"/>
      <w:numFmt w:val="lowerLetter"/>
      <w:lvlText w:val="%8."/>
      <w:lvlJc w:val="left"/>
      <w:pPr>
        <w:ind w:left="5427" w:hanging="360"/>
      </w:pPr>
    </w:lvl>
    <w:lvl w:ilvl="8" w:tentative="0">
      <w:start w:val="1"/>
      <w:numFmt w:val="lowerRoman"/>
      <w:lvlText w:val="%9."/>
      <w:lvlJc w:val="right"/>
      <w:pPr>
        <w:ind w:left="6147" w:hanging="180"/>
      </w:pPr>
    </w:lvl>
  </w:abstractNum>
  <w:abstractNum w:abstractNumId="4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Arial" w:hAnsi="Arial" w:eastAsia="Arial" w:cs="Arial"/>
        <w:b w:val="0"/>
        <w:i w:val="0"/>
        <w:sz w:val="22"/>
        <w:szCs w:val="22"/>
      </w:r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decimal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decimal"/>
      <w:lvlText w:val="%5."/>
      <w:lvlJc w:val="left"/>
      <w:pPr>
        <w:ind w:left="3600" w:hanging="360"/>
      </w:pPr>
    </w:lvl>
    <w:lvl w:ilvl="5" w:tentative="0">
      <w:start w:val="1"/>
      <w:numFmt w:val="decimal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decimal"/>
      <w:lvlText w:val="%8."/>
      <w:lvlJc w:val="left"/>
      <w:pPr>
        <w:ind w:left="5760" w:hanging="360"/>
      </w:pPr>
    </w:lvl>
    <w:lvl w:ilvl="8" w:tentative="0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decimal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decimal"/>
      <w:lvlText w:val="%5."/>
      <w:lvlJc w:val="left"/>
      <w:pPr>
        <w:ind w:left="3600" w:hanging="360"/>
      </w:pPr>
    </w:lvl>
    <w:lvl w:ilvl="5" w:tentative="0">
      <w:start w:val="1"/>
      <w:numFmt w:val="decimal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decimal"/>
      <w:lvlText w:val="%8."/>
      <w:lvlJc w:val="left"/>
      <w:pPr>
        <w:ind w:left="5760" w:hanging="360"/>
      </w:pPr>
    </w:lvl>
    <w:lvl w:ilvl="8" w:tentative="0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Arial" w:hAnsi="Arial" w:eastAsia="Arial" w:cs="Arial"/>
        <w:b w:val="0"/>
        <w:i w:val="0"/>
        <w:sz w:val="22"/>
        <w:szCs w:val="22"/>
      </w:r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decimal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decimal"/>
      <w:lvlText w:val="%5."/>
      <w:lvlJc w:val="left"/>
      <w:pPr>
        <w:ind w:left="3600" w:hanging="360"/>
      </w:pPr>
    </w:lvl>
    <w:lvl w:ilvl="5" w:tentative="0">
      <w:start w:val="1"/>
      <w:numFmt w:val="decimal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decimal"/>
      <w:lvlText w:val="%8."/>
      <w:lvlJc w:val="left"/>
      <w:pPr>
        <w:ind w:left="5760" w:hanging="360"/>
      </w:pPr>
    </w:lvl>
    <w:lvl w:ilvl="8" w:tentative="0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05C71188"/>
    <w:rsid w:val="5E7030CB"/>
    <w:rsid w:val="6D7806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Calibri" w:eastAsia="Calibri" w:cs="Calibri"/>
      <w:sz w:val="22"/>
      <w:szCs w:val="22"/>
      <w:lang w:val="id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1">
    <w:name w:val="Table Grid"/>
    <w:basedOn w:val="12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12">
    <w:name w:val="TableNormal"/>
    <w:uiPriority w:val="0"/>
  </w:style>
  <w:style w:type="paragraph" w:styleId="13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4">
    <w:name w:val="List Paragraph"/>
    <w:basedOn w:val="1"/>
    <w:qFormat/>
    <w:uiPriority w:val="34"/>
    <w:pPr>
      <w:ind w:left="720"/>
      <w:contextualSpacing/>
    </w:pPr>
    <w:rPr>
      <w:rFonts w:ascii="Times New Roman" w:hAnsi="Times New Roman" w:eastAsia="Times New Roman" w:cs="Times New Roman"/>
      <w:sz w:val="24"/>
      <w:szCs w:val="24"/>
      <w:lang w:val="en-US"/>
    </w:rPr>
  </w:style>
  <w:style w:type="table" w:customStyle="1" w:styleId="15">
    <w:name w:val="_Style 14"/>
    <w:basedOn w:val="12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_Style 15"/>
    <w:basedOn w:val="12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/jAx+37syYwPs3l8bUDd7AQbcQ==">CgMxLjAyDmguZHFiaHBhczZ3dTJ1OAByITFFcER2TnQtQ2NCQ2ktMzFWWDc3UlFrWHJXZk54UFJYRg==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TotalTime>2</TotalTime>
  <ScaleCrop>false</ScaleCrop>
  <LinksUpToDate>false</LinksUpToDate>
  <Application>WPS Office_12.2.0.21931_F1E327BC-269C-435d-A152-05C5408002CA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2015-09-10T03:28:00Z</dcterms:created>
  <dc:creator>Arief</dc:creator>
  <cp:lastModifiedBy>- arif_rohman</cp:lastModifiedBy>
  <dcterms:modified xsi:type="dcterms:W3CDTF">2025-08-08T09:26:39Z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4687A4649FC0498091088CEEA2A5B1EF_12</vt:lpwstr>
  </property>
</Properties>
</file>